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14C8" w:rsidRPr="008E69B4" w:rsidRDefault="005514C8" w:rsidP="00551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B4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5482AF55" wp14:editId="348D29A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4C8" w:rsidRPr="008E69B4" w:rsidRDefault="005514C8" w:rsidP="00551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4C8" w:rsidRPr="008E69B4" w:rsidRDefault="005514C8" w:rsidP="005514C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8E69B4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5514C8" w:rsidRPr="008E69B4" w:rsidRDefault="005514C8" w:rsidP="002C1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4C8" w:rsidRPr="003E039D" w:rsidRDefault="000B04DF" w:rsidP="0072178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 травня 2026</w:t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року </w:t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4281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C0A8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C0A8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514C8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>м. Київ</w:t>
      </w:r>
    </w:p>
    <w:p w:rsidR="005C5A62" w:rsidRPr="003E039D" w:rsidRDefault="005C5A62" w:rsidP="0072178F">
      <w:pPr>
        <w:tabs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5514C8" w:rsidRPr="00FD3D76" w:rsidRDefault="005514C8" w:rsidP="0072178F">
      <w:pPr>
        <w:tabs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3E039D">
        <w:rPr>
          <w:rFonts w:ascii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E039D">
        <w:rPr>
          <w:rFonts w:ascii="Times New Roman" w:hAnsi="Times New Roman" w:cs="Times New Roman"/>
          <w:sz w:val="25"/>
          <w:szCs w:val="25"/>
        </w:rPr>
        <w:t>Н</w:t>
      </w:r>
      <w:proofErr w:type="spellEnd"/>
      <w:r w:rsidRPr="003E039D">
        <w:rPr>
          <w:rFonts w:ascii="Times New Roman" w:hAnsi="Times New Roman" w:cs="Times New Roman"/>
          <w:sz w:val="25"/>
          <w:szCs w:val="25"/>
        </w:rPr>
        <w:t xml:space="preserve"> Я № </w:t>
      </w:r>
      <w:r w:rsidR="00FD3D76">
        <w:rPr>
          <w:rFonts w:ascii="Times New Roman" w:hAnsi="Times New Roman" w:cs="Times New Roman"/>
          <w:sz w:val="25"/>
          <w:szCs w:val="25"/>
          <w:u w:val="single"/>
        </w:rPr>
        <w:t>67/пс-26</w:t>
      </w:r>
    </w:p>
    <w:p w:rsidR="000B04DF" w:rsidRPr="003E039D" w:rsidRDefault="000B04DF" w:rsidP="0072178F">
      <w:pPr>
        <w:tabs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5514C8" w:rsidRPr="003E039D" w:rsidRDefault="005514C8" w:rsidP="0072178F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E039D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 у складі Першої палати:</w:t>
      </w:r>
    </w:p>
    <w:p w:rsidR="005514C8" w:rsidRPr="003E039D" w:rsidRDefault="005514C8" w:rsidP="0072178F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514C8" w:rsidRPr="003E039D" w:rsidRDefault="005514C8" w:rsidP="0072178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3E039D">
        <w:rPr>
          <w:rFonts w:ascii="Times New Roman" w:hAnsi="Times New Roman" w:cs="Times New Roman"/>
          <w:spacing w:val="-2"/>
          <w:sz w:val="25"/>
          <w:szCs w:val="25"/>
        </w:rPr>
        <w:t>головуючого – Андрія ПАСІЧНИКА</w:t>
      </w:r>
      <w:r w:rsidR="00F5762A" w:rsidRPr="003E039D">
        <w:rPr>
          <w:rFonts w:ascii="Times New Roman" w:hAnsi="Times New Roman" w:cs="Times New Roman"/>
          <w:spacing w:val="-2"/>
          <w:sz w:val="25"/>
          <w:szCs w:val="25"/>
        </w:rPr>
        <w:t>,</w:t>
      </w:r>
    </w:p>
    <w:p w:rsidR="005514C8" w:rsidRPr="003E039D" w:rsidRDefault="005514C8" w:rsidP="0072178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 w:eastAsia="ar-SA"/>
        </w:rPr>
      </w:pPr>
    </w:p>
    <w:p w:rsidR="005514C8" w:rsidRPr="003E039D" w:rsidRDefault="005514C8" w:rsidP="0072178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pacing w:val="-2"/>
          <w:sz w:val="25"/>
          <w:szCs w:val="25"/>
          <w:lang w:val="uk-UA" w:eastAsia="ar-SA"/>
        </w:rPr>
      </w:pPr>
      <w:r w:rsidRPr="003E039D">
        <w:rPr>
          <w:spacing w:val="-2"/>
          <w:sz w:val="25"/>
          <w:szCs w:val="25"/>
          <w:lang w:val="uk-UA" w:eastAsia="ar-SA"/>
        </w:rPr>
        <w:t>членів Комісії: Ярослава ДУХА, Романа КИДИСЮКА,</w:t>
      </w:r>
      <w:r w:rsidRPr="003E039D">
        <w:rPr>
          <w:b/>
          <w:bCs/>
          <w:spacing w:val="-2"/>
          <w:sz w:val="25"/>
          <w:szCs w:val="25"/>
          <w:lang w:val="uk-UA" w:eastAsia="ar-SA"/>
        </w:rPr>
        <w:t xml:space="preserve"> </w:t>
      </w:r>
      <w:r w:rsidR="009E2346" w:rsidRPr="009E2346">
        <w:rPr>
          <w:bCs/>
          <w:spacing w:val="-2"/>
          <w:sz w:val="25"/>
          <w:szCs w:val="25"/>
          <w:lang w:val="uk-UA" w:eastAsia="ar-SA"/>
        </w:rPr>
        <w:t>Ігоря КУШНІРА,</w:t>
      </w:r>
      <w:r w:rsidR="009E2346">
        <w:rPr>
          <w:b/>
          <w:bCs/>
          <w:spacing w:val="-2"/>
          <w:sz w:val="25"/>
          <w:szCs w:val="25"/>
          <w:lang w:val="uk-UA" w:eastAsia="ar-SA"/>
        </w:rPr>
        <w:t xml:space="preserve"> </w:t>
      </w:r>
      <w:r w:rsidRPr="003E039D">
        <w:rPr>
          <w:spacing w:val="-2"/>
          <w:sz w:val="25"/>
          <w:szCs w:val="25"/>
          <w:lang w:val="uk-UA" w:eastAsia="ar-SA"/>
        </w:rPr>
        <w:t>Романа</w:t>
      </w:r>
      <w:r w:rsidR="002725C1">
        <w:rPr>
          <w:spacing w:val="-2"/>
          <w:sz w:val="25"/>
          <w:szCs w:val="25"/>
          <w:lang w:val="uk-UA" w:eastAsia="ar-SA"/>
        </w:rPr>
        <w:t> </w:t>
      </w:r>
      <w:r w:rsidRPr="003E039D">
        <w:rPr>
          <w:spacing w:val="-2"/>
          <w:sz w:val="25"/>
          <w:szCs w:val="25"/>
          <w:lang w:val="uk-UA" w:eastAsia="ar-SA"/>
        </w:rPr>
        <w:t>САБОДАША</w:t>
      </w:r>
      <w:r w:rsidR="00363035" w:rsidRPr="003E039D">
        <w:rPr>
          <w:spacing w:val="-2"/>
          <w:sz w:val="25"/>
          <w:szCs w:val="25"/>
          <w:lang w:val="uk-UA" w:eastAsia="ar-SA"/>
        </w:rPr>
        <w:t xml:space="preserve"> (доповідач)</w:t>
      </w:r>
      <w:r w:rsidRPr="003E039D">
        <w:rPr>
          <w:spacing w:val="-2"/>
          <w:sz w:val="25"/>
          <w:szCs w:val="25"/>
          <w:lang w:val="uk-UA" w:eastAsia="ar-SA"/>
        </w:rPr>
        <w:t>, Сергія</w:t>
      </w:r>
      <w:r w:rsidR="00363035" w:rsidRPr="003E039D">
        <w:rPr>
          <w:spacing w:val="-2"/>
          <w:sz w:val="25"/>
          <w:szCs w:val="25"/>
          <w:lang w:val="uk-UA" w:eastAsia="ar-SA"/>
        </w:rPr>
        <w:t> </w:t>
      </w:r>
      <w:r w:rsidRPr="003E039D">
        <w:rPr>
          <w:spacing w:val="-2"/>
          <w:sz w:val="25"/>
          <w:szCs w:val="25"/>
          <w:lang w:val="uk-UA" w:eastAsia="ar-SA"/>
        </w:rPr>
        <w:t>ЧУМАКА</w:t>
      </w:r>
      <w:r w:rsidR="00F5762A" w:rsidRPr="003E039D">
        <w:rPr>
          <w:spacing w:val="-2"/>
          <w:sz w:val="25"/>
          <w:szCs w:val="25"/>
          <w:lang w:val="uk-UA" w:eastAsia="ar-SA"/>
        </w:rPr>
        <w:t>,</w:t>
      </w:r>
    </w:p>
    <w:p w:rsidR="00915924" w:rsidRPr="003E039D" w:rsidRDefault="00915924" w:rsidP="0072178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 w:eastAsia="ar-SA"/>
        </w:rPr>
      </w:pPr>
      <w:bookmarkStart w:id="0" w:name="_GoBack"/>
      <w:bookmarkEnd w:id="0"/>
    </w:p>
    <w:p w:rsidR="005514C8" w:rsidRPr="003A720A" w:rsidRDefault="005514C8" w:rsidP="0072178F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E039D">
        <w:rPr>
          <w:rFonts w:ascii="Times New Roman" w:hAnsi="Times New Roman" w:cs="Times New Roman"/>
          <w:sz w:val="25"/>
          <w:szCs w:val="25"/>
        </w:rPr>
        <w:t>розглянувши питання про</w:t>
      </w:r>
      <w:r w:rsidR="00421BEB" w:rsidRPr="00421BEB">
        <w:rPr>
          <w:rFonts w:ascii="Times New Roman" w:hAnsi="Times New Roman" w:cs="Times New Roman"/>
          <w:sz w:val="25"/>
          <w:szCs w:val="25"/>
        </w:rPr>
        <w:t xml:space="preserve"> відрядження суддів до Індустріального районного суду міста Харкова</w:t>
      </w:r>
      <w:r w:rsidRPr="003E039D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5514C8" w:rsidRPr="003E039D" w:rsidRDefault="005514C8" w:rsidP="0072178F">
      <w:pPr>
        <w:tabs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3E039D">
        <w:rPr>
          <w:rFonts w:ascii="Times New Roman" w:hAnsi="Times New Roman" w:cs="Times New Roman"/>
          <w:sz w:val="25"/>
          <w:szCs w:val="25"/>
        </w:rPr>
        <w:t>встановила:</w:t>
      </w:r>
    </w:p>
    <w:p w:rsidR="005C5A62" w:rsidRPr="003E039D" w:rsidRDefault="005C5A62" w:rsidP="0072178F">
      <w:pPr>
        <w:tabs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81656B" w:rsidRPr="003E039D" w:rsidRDefault="0081656B" w:rsidP="007217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E039D">
        <w:rPr>
          <w:rFonts w:ascii="Times New Roman" w:hAnsi="Times New Roman" w:cs="Times New Roman"/>
          <w:bCs/>
          <w:sz w:val="25"/>
          <w:szCs w:val="25"/>
        </w:rPr>
        <w:t>До Вищої кваліфікаційної комісії суддів України надійшло повідомлення Державної судової адміністрації України (далі</w:t>
      </w:r>
      <w:r w:rsidR="00C1418C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– ДСА України) від </w:t>
      </w:r>
      <w:r w:rsidR="00EC2DB5">
        <w:rPr>
          <w:rFonts w:ascii="Times New Roman" w:hAnsi="Times New Roman" w:cs="Times New Roman"/>
          <w:bCs/>
          <w:sz w:val="25"/>
          <w:szCs w:val="25"/>
        </w:rPr>
        <w:t>07 квітня 2026</w:t>
      </w:r>
      <w:r w:rsidR="00A33530" w:rsidRPr="003E039D">
        <w:rPr>
          <w:rFonts w:ascii="Times New Roman" w:hAnsi="Times New Roman" w:cs="Times New Roman"/>
          <w:bCs/>
          <w:sz w:val="25"/>
          <w:szCs w:val="25"/>
        </w:rPr>
        <w:t xml:space="preserve"> року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33530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3E039D">
        <w:rPr>
          <w:rFonts w:ascii="Times New Roman" w:hAnsi="Times New Roman" w:cs="Times New Roman"/>
          <w:bCs/>
          <w:sz w:val="25"/>
          <w:szCs w:val="25"/>
        </w:rPr>
        <w:t>№</w:t>
      </w:r>
      <w:r w:rsidR="00A33530" w:rsidRPr="003E039D">
        <w:rPr>
          <w:rFonts w:ascii="Times New Roman" w:hAnsi="Times New Roman" w:cs="Times New Roman"/>
          <w:bCs/>
          <w:sz w:val="25"/>
          <w:szCs w:val="25"/>
        </w:rPr>
        <w:t> </w:t>
      </w:r>
      <w:r w:rsidRPr="003E039D">
        <w:rPr>
          <w:rFonts w:ascii="Times New Roman" w:hAnsi="Times New Roman" w:cs="Times New Roman"/>
          <w:bCs/>
          <w:sz w:val="25"/>
          <w:szCs w:val="25"/>
        </w:rPr>
        <w:t>8-</w:t>
      </w:r>
      <w:r w:rsidR="00EC2DB5">
        <w:rPr>
          <w:rFonts w:ascii="Times New Roman" w:hAnsi="Times New Roman" w:cs="Times New Roman"/>
          <w:bCs/>
          <w:sz w:val="25"/>
          <w:szCs w:val="25"/>
        </w:rPr>
        <w:t>7644</w:t>
      </w:r>
      <w:r w:rsidR="00E908F4" w:rsidRPr="003E039D">
        <w:rPr>
          <w:rFonts w:ascii="Times New Roman" w:hAnsi="Times New Roman" w:cs="Times New Roman"/>
          <w:bCs/>
          <w:sz w:val="25"/>
          <w:szCs w:val="25"/>
        </w:rPr>
        <w:t>/2</w:t>
      </w:r>
      <w:r w:rsidR="00EC2DB5">
        <w:rPr>
          <w:rFonts w:ascii="Times New Roman" w:hAnsi="Times New Roman" w:cs="Times New Roman"/>
          <w:bCs/>
          <w:sz w:val="25"/>
          <w:szCs w:val="25"/>
        </w:rPr>
        <w:t>6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 про необхідність розгляду питання щодо відрядження </w:t>
      </w:r>
      <w:r w:rsidR="00EC2DB5">
        <w:rPr>
          <w:rFonts w:ascii="Times New Roman" w:hAnsi="Times New Roman" w:cs="Times New Roman"/>
          <w:bCs/>
          <w:sz w:val="25"/>
          <w:szCs w:val="25"/>
        </w:rPr>
        <w:t>двох</w:t>
      </w:r>
      <w:r w:rsidR="004D75ED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3E039D">
        <w:rPr>
          <w:rFonts w:ascii="Times New Roman" w:hAnsi="Times New Roman" w:cs="Times New Roman"/>
          <w:bCs/>
          <w:sz w:val="25"/>
          <w:szCs w:val="25"/>
        </w:rPr>
        <w:t>судді</w:t>
      </w:r>
      <w:r w:rsidR="00EC2DB5">
        <w:rPr>
          <w:rFonts w:ascii="Times New Roman" w:hAnsi="Times New Roman" w:cs="Times New Roman"/>
          <w:bCs/>
          <w:sz w:val="25"/>
          <w:szCs w:val="25"/>
        </w:rPr>
        <w:t>в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 до </w:t>
      </w:r>
      <w:r w:rsidR="00EC2DB5">
        <w:rPr>
          <w:rFonts w:ascii="Times New Roman" w:hAnsi="Times New Roman" w:cs="Times New Roman"/>
          <w:bCs/>
          <w:sz w:val="25"/>
          <w:szCs w:val="25"/>
        </w:rPr>
        <w:t>Індустріального районного суду міста Харкова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 у зв’язку з виявленням у ньому надмірного рівня судового навантаження.</w:t>
      </w:r>
    </w:p>
    <w:p w:rsidR="00FA0D31" w:rsidRPr="003E039D" w:rsidRDefault="00323898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E039D">
        <w:rPr>
          <w:rFonts w:ascii="Times New Roman" w:hAnsi="Times New Roman" w:cs="Times New Roman"/>
          <w:bCs/>
          <w:sz w:val="25"/>
          <w:szCs w:val="25"/>
        </w:rPr>
        <w:t>У</w:t>
      </w:r>
      <w:r w:rsidR="001D741F" w:rsidRPr="003E039D">
        <w:rPr>
          <w:rFonts w:ascii="Times New Roman" w:hAnsi="Times New Roman" w:cs="Times New Roman"/>
          <w:bCs/>
          <w:sz w:val="25"/>
          <w:szCs w:val="25"/>
        </w:rPr>
        <w:t> </w:t>
      </w:r>
      <w:r w:rsidR="008C513B" w:rsidRPr="003E039D">
        <w:rPr>
          <w:rFonts w:ascii="Times New Roman" w:hAnsi="Times New Roman" w:cs="Times New Roman"/>
          <w:bCs/>
          <w:sz w:val="25"/>
          <w:szCs w:val="25"/>
        </w:rPr>
        <w:t>повідомленні ДСА заз</w:t>
      </w:r>
      <w:r w:rsidR="003258DB" w:rsidRPr="003E039D">
        <w:rPr>
          <w:rFonts w:ascii="Times New Roman" w:hAnsi="Times New Roman" w:cs="Times New Roman"/>
          <w:bCs/>
          <w:sz w:val="25"/>
          <w:szCs w:val="25"/>
        </w:rPr>
        <w:t xml:space="preserve">начено, що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рішенням Вищої ради правосуддя від 24 серпня 2023 року № 852/0/15-23 </w:t>
      </w:r>
      <w:r w:rsidR="003C2C00" w:rsidRPr="003E039D">
        <w:rPr>
          <w:rFonts w:ascii="Times New Roman" w:hAnsi="Times New Roman" w:cs="Times New Roman"/>
          <w:bCs/>
          <w:sz w:val="25"/>
          <w:szCs w:val="25"/>
        </w:rPr>
        <w:t>«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Про визначення кількості суддів у місцевих та апеляційних судах</w:t>
      </w:r>
      <w:r w:rsidR="003C2C00" w:rsidRPr="003E039D">
        <w:rPr>
          <w:rFonts w:ascii="Times New Roman" w:hAnsi="Times New Roman" w:cs="Times New Roman"/>
          <w:bCs/>
          <w:sz w:val="25"/>
          <w:szCs w:val="25"/>
        </w:rPr>
        <w:t>»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F3834">
        <w:rPr>
          <w:rFonts w:ascii="Times New Roman" w:hAnsi="Times New Roman" w:cs="Times New Roman"/>
          <w:bCs/>
          <w:sz w:val="25"/>
          <w:szCs w:val="25"/>
        </w:rPr>
        <w:t xml:space="preserve">в Індустріальному районному суді міста Харкова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визначено </w:t>
      </w:r>
      <w:r w:rsidR="00BF3834">
        <w:rPr>
          <w:rFonts w:ascii="Times New Roman" w:hAnsi="Times New Roman" w:cs="Times New Roman"/>
          <w:bCs/>
          <w:sz w:val="25"/>
          <w:szCs w:val="25"/>
        </w:rPr>
        <w:t>шістнадцять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 посад суддів. Фактично перебувають на посадах </w:t>
      </w:r>
      <w:r w:rsidR="00BF3834">
        <w:rPr>
          <w:rFonts w:ascii="Times New Roman" w:hAnsi="Times New Roman" w:cs="Times New Roman"/>
          <w:bCs/>
          <w:sz w:val="25"/>
          <w:szCs w:val="25"/>
        </w:rPr>
        <w:t>дванадцять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 суддів</w:t>
      </w:r>
      <w:r w:rsidR="00D0566E" w:rsidRPr="003E039D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6D0C39">
        <w:rPr>
          <w:rFonts w:ascii="Times New Roman" w:hAnsi="Times New Roman" w:cs="Times New Roman"/>
          <w:bCs/>
          <w:sz w:val="25"/>
          <w:szCs w:val="25"/>
        </w:rPr>
        <w:t xml:space="preserve">з яких один </w:t>
      </w:r>
      <w:r w:rsidR="00424050">
        <w:rPr>
          <w:rFonts w:ascii="Times New Roman" w:hAnsi="Times New Roman" w:cs="Times New Roman"/>
          <w:bCs/>
          <w:sz w:val="25"/>
          <w:szCs w:val="25"/>
        </w:rPr>
        <w:t>суддя відряджений з іншого суду.</w:t>
      </w:r>
    </w:p>
    <w:p w:rsidR="00FA0D31" w:rsidRDefault="005240F1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E039D">
        <w:rPr>
          <w:rFonts w:ascii="Times New Roman" w:hAnsi="Times New Roman" w:cs="Times New Roman"/>
          <w:bCs/>
          <w:sz w:val="25"/>
          <w:szCs w:val="25"/>
        </w:rPr>
        <w:t>Н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ормативний час, який потрібний суддям для розгляду справ і</w:t>
      </w:r>
      <w:r w:rsidR="009C4EA6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матеріалів, що надійшли до </w:t>
      </w:r>
      <w:r w:rsidR="00424050">
        <w:rPr>
          <w:rFonts w:ascii="Times New Roman" w:hAnsi="Times New Roman" w:cs="Times New Roman"/>
          <w:bCs/>
          <w:sz w:val="25"/>
          <w:szCs w:val="25"/>
        </w:rPr>
        <w:t xml:space="preserve">місцевих загальних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судів, </w:t>
      </w:r>
      <w:r w:rsidR="00424050">
        <w:rPr>
          <w:rFonts w:ascii="Times New Roman" w:hAnsi="Times New Roman" w:cs="Times New Roman"/>
          <w:bCs/>
          <w:sz w:val="25"/>
          <w:szCs w:val="25"/>
        </w:rPr>
        <w:t xml:space="preserve">по Україні становить 424 дні для одного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 повноважного</w:t>
      </w:r>
      <w:r w:rsidR="009C4EA6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судді з урахуванням рекомендованих Вищою радою правосуддя показників середньої тривалості розгляду справ (рішення Вищої ради правосуддя від 24</w:t>
      </w:r>
      <w:r w:rsidR="009C4EA6" w:rsidRPr="003E039D">
        <w:rPr>
          <w:rFonts w:ascii="Times New Roman" w:hAnsi="Times New Roman" w:cs="Times New Roman"/>
          <w:bCs/>
          <w:sz w:val="25"/>
          <w:szCs w:val="25"/>
        </w:rPr>
        <w:t xml:space="preserve"> листопада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2020</w:t>
      </w:r>
      <w:r w:rsidR="009C4EA6" w:rsidRPr="003E039D">
        <w:rPr>
          <w:rFonts w:ascii="Times New Roman" w:hAnsi="Times New Roman" w:cs="Times New Roman"/>
          <w:bCs/>
          <w:sz w:val="25"/>
          <w:szCs w:val="25"/>
        </w:rPr>
        <w:t xml:space="preserve"> року №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 3237/0/15-20).</w:t>
      </w:r>
    </w:p>
    <w:p w:rsidR="008C513B" w:rsidRPr="003E039D" w:rsidRDefault="00001916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В</w:t>
      </w:r>
      <w:r w:rsidR="005C62B8" w:rsidRPr="005C62B8">
        <w:rPr>
          <w:rFonts w:ascii="Times New Roman" w:hAnsi="Times New Roman" w:cs="Times New Roman"/>
          <w:bCs/>
          <w:sz w:val="25"/>
          <w:szCs w:val="25"/>
        </w:rPr>
        <w:t xml:space="preserve"> Індустріальному районному суді м</w:t>
      </w:r>
      <w:r w:rsidR="005C62B8">
        <w:rPr>
          <w:rFonts w:ascii="Times New Roman" w:hAnsi="Times New Roman" w:cs="Times New Roman"/>
          <w:bCs/>
          <w:sz w:val="25"/>
          <w:szCs w:val="25"/>
        </w:rPr>
        <w:t>іста</w:t>
      </w:r>
      <w:r w:rsidR="005C62B8" w:rsidRPr="005C62B8">
        <w:rPr>
          <w:rFonts w:ascii="Times New Roman" w:hAnsi="Times New Roman" w:cs="Times New Roman"/>
          <w:bCs/>
          <w:sz w:val="25"/>
          <w:szCs w:val="25"/>
        </w:rPr>
        <w:t xml:space="preserve"> Харкова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нормативний час розгляду справ</w:t>
      </w:r>
      <w:r w:rsidR="009C4EA6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більший ніж середній показник по Україні та становить </w:t>
      </w:r>
      <w:r w:rsidR="00C72C55">
        <w:rPr>
          <w:rFonts w:ascii="Times New Roman" w:hAnsi="Times New Roman" w:cs="Times New Roman"/>
          <w:bCs/>
          <w:sz w:val="25"/>
          <w:szCs w:val="25"/>
        </w:rPr>
        <w:t>504 дні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 xml:space="preserve"> на одного</w:t>
      </w:r>
      <w:r w:rsidR="009C4EA6" w:rsidRPr="003E039D">
        <w:rPr>
          <w:rFonts w:ascii="Times New Roman" w:hAnsi="Times New Roman" w:cs="Times New Roman"/>
          <w:bCs/>
          <w:sz w:val="25"/>
          <w:szCs w:val="25"/>
        </w:rPr>
        <w:t xml:space="preserve"> п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овноважного суддю, що дає ДСА України підстави стверджувати про наявність</w:t>
      </w:r>
      <w:r w:rsidR="0064740A" w:rsidRPr="003E03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A0D31" w:rsidRPr="003E039D">
        <w:rPr>
          <w:rFonts w:ascii="Times New Roman" w:hAnsi="Times New Roman" w:cs="Times New Roman"/>
          <w:bCs/>
          <w:sz w:val="25"/>
          <w:szCs w:val="25"/>
        </w:rPr>
        <w:t>у суді надмірного рівня судового навантаження.</w:t>
      </w:r>
    </w:p>
    <w:p w:rsidR="00323898" w:rsidRDefault="00323898" w:rsidP="007217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ДСА України вважає, що вирішення питання надмірного навантаження в </w:t>
      </w:r>
      <w:r w:rsidR="00C72C55">
        <w:rPr>
          <w:rFonts w:ascii="Times New Roman" w:eastAsia="Times New Roman" w:hAnsi="Times New Roman" w:cs="Times New Roman"/>
          <w:sz w:val="25"/>
          <w:szCs w:val="25"/>
          <w:lang w:eastAsia="ru-RU"/>
        </w:rPr>
        <w:t>Індустріальному районному суді міста Харкова</w:t>
      </w:r>
      <w:r w:rsidR="00A66B4F" w:rsidRPr="003E0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можливе за умови відрядження </w:t>
      </w:r>
      <w:r w:rsidR="00C72C55">
        <w:rPr>
          <w:rFonts w:ascii="Times New Roman" w:hAnsi="Times New Roman" w:cs="Times New Roman"/>
          <w:sz w:val="25"/>
          <w:szCs w:val="25"/>
          <w:shd w:val="clear" w:color="auto" w:fill="FFFFFF"/>
        </w:rPr>
        <w:t>двох</w:t>
      </w:r>
      <w:r w:rsidR="001F1077"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>судді</w:t>
      </w:r>
      <w:r w:rsidR="00C72C55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 цього суду.</w:t>
      </w:r>
    </w:p>
    <w:p w:rsidR="00BC4B14" w:rsidRPr="00624700" w:rsidRDefault="00BC4B14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>У повідомленні ДСА України також зазначено, що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Україні, не вплине на доступ до правосуддя в цих судах.</w:t>
      </w:r>
    </w:p>
    <w:p w:rsidR="005C0B7C" w:rsidRPr="003E039D" w:rsidRDefault="00C766D8" w:rsidP="007217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Відповідно до протоколу розподілу між членами Комісії від </w:t>
      </w:r>
      <w:r w:rsidR="0090211F">
        <w:rPr>
          <w:rFonts w:ascii="Times New Roman" w:hAnsi="Times New Roman" w:cs="Times New Roman"/>
          <w:sz w:val="25"/>
          <w:szCs w:val="25"/>
          <w:shd w:val="clear" w:color="auto" w:fill="FFFFFF"/>
        </w:rPr>
        <w:t>07 квітня</w:t>
      </w:r>
      <w:r w:rsidR="001419E7"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>202</w:t>
      </w:r>
      <w:r w:rsidR="0090211F">
        <w:rPr>
          <w:rFonts w:ascii="Times New Roman" w:hAnsi="Times New Roman" w:cs="Times New Roman"/>
          <w:sz w:val="25"/>
          <w:szCs w:val="25"/>
          <w:shd w:val="clear" w:color="auto" w:fill="FFFFFF"/>
        </w:rPr>
        <w:t>6</w:t>
      </w:r>
      <w:r w:rsidR="001419E7"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року </w:t>
      </w:r>
      <w:r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доповідачем за повідомленням ДСА України визначено члена Комісії </w:t>
      </w:r>
      <w:proofErr w:type="spellStart"/>
      <w:r w:rsidR="001419E7"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>Сабодаша</w:t>
      </w:r>
      <w:proofErr w:type="spellEnd"/>
      <w:r w:rsidR="001419E7" w:rsidRPr="003E03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Р.Б.</w:t>
      </w:r>
    </w:p>
    <w:p w:rsidR="0092523D" w:rsidRPr="003E039D" w:rsidRDefault="0092523D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3E039D">
        <w:rPr>
          <w:rFonts w:ascii="Times New Roman" w:hAnsi="Times New Roman" w:cs="Times New Roman"/>
          <w:bCs/>
          <w:sz w:val="25"/>
          <w:szCs w:val="25"/>
        </w:rPr>
        <w:lastRenderedPageBreak/>
        <w:t xml:space="preserve">Комісією </w:t>
      </w:r>
      <w:r w:rsidR="0090211F">
        <w:rPr>
          <w:rFonts w:ascii="Times New Roman" w:hAnsi="Times New Roman" w:cs="Times New Roman"/>
          <w:bCs/>
          <w:sz w:val="25"/>
          <w:szCs w:val="25"/>
        </w:rPr>
        <w:t>09 квітня 2026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</w:t>
      </w:r>
      <w:r w:rsidR="00AE627A" w:rsidRPr="003E039D">
        <w:rPr>
          <w:rFonts w:ascii="Times New Roman" w:hAnsi="Times New Roman" w:cs="Times New Roman"/>
          <w:bCs/>
          <w:sz w:val="25"/>
          <w:szCs w:val="25"/>
        </w:rPr>
        <w:t xml:space="preserve"> року</w:t>
      </w:r>
      <w:r w:rsidRPr="003E039D">
        <w:rPr>
          <w:rFonts w:ascii="Times New Roman" w:hAnsi="Times New Roman" w:cs="Times New Roman"/>
          <w:bCs/>
          <w:sz w:val="25"/>
          <w:szCs w:val="25"/>
        </w:rPr>
        <w:t xml:space="preserve"> №</w:t>
      </w:r>
      <w:r w:rsidR="00AE627A" w:rsidRPr="003E039D">
        <w:rPr>
          <w:rFonts w:ascii="Times New Roman" w:hAnsi="Times New Roman" w:cs="Times New Roman"/>
          <w:bCs/>
          <w:sz w:val="25"/>
          <w:szCs w:val="25"/>
        </w:rPr>
        <w:t> </w:t>
      </w:r>
      <w:r w:rsidRPr="003E039D">
        <w:rPr>
          <w:rFonts w:ascii="Times New Roman" w:hAnsi="Times New Roman" w:cs="Times New Roman"/>
          <w:bCs/>
          <w:sz w:val="25"/>
          <w:szCs w:val="25"/>
        </w:rPr>
        <w:t>54/0/15-17 (зі змінами, далі – Порядок).</w:t>
      </w:r>
    </w:p>
    <w:p w:rsid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 xml:space="preserve">Упродовж встановленого строку до Комісії надійшла згода на відрядження до </w:t>
      </w:r>
      <w:r w:rsidR="00927D2E">
        <w:rPr>
          <w:rFonts w:ascii="Times New Roman" w:hAnsi="Times New Roman" w:cs="Times New Roman"/>
          <w:bCs/>
          <w:sz w:val="25"/>
          <w:szCs w:val="25"/>
        </w:rPr>
        <w:t>Індустріального районного суду міста Харкова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від судді </w:t>
      </w:r>
      <w:r w:rsidR="009D73E5">
        <w:rPr>
          <w:rFonts w:ascii="Times New Roman" w:hAnsi="Times New Roman" w:cs="Times New Roman"/>
          <w:bCs/>
          <w:sz w:val="25"/>
          <w:szCs w:val="25"/>
        </w:rPr>
        <w:t>Слов’янського</w:t>
      </w:r>
      <w:r w:rsidR="00927D2E">
        <w:rPr>
          <w:rFonts w:ascii="Times New Roman" w:hAnsi="Times New Roman" w:cs="Times New Roman"/>
          <w:bCs/>
          <w:sz w:val="25"/>
          <w:szCs w:val="25"/>
        </w:rPr>
        <w:t xml:space="preserve"> міськрайонного суду Донецької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області </w:t>
      </w:r>
      <w:proofErr w:type="spellStart"/>
      <w:r w:rsidR="00927D2E">
        <w:rPr>
          <w:rFonts w:ascii="Times New Roman" w:hAnsi="Times New Roman" w:cs="Times New Roman"/>
          <w:bCs/>
          <w:sz w:val="25"/>
          <w:szCs w:val="25"/>
        </w:rPr>
        <w:t>Хаустової</w:t>
      </w:r>
      <w:proofErr w:type="spellEnd"/>
      <w:r w:rsidR="00927D2E">
        <w:rPr>
          <w:rFonts w:ascii="Times New Roman" w:hAnsi="Times New Roman" w:cs="Times New Roman"/>
          <w:bCs/>
          <w:sz w:val="25"/>
          <w:szCs w:val="25"/>
        </w:rPr>
        <w:t xml:space="preserve"> Тетяни</w:t>
      </w:r>
      <w:r w:rsidR="009D73E5">
        <w:rPr>
          <w:rFonts w:ascii="Times New Roman" w:hAnsi="Times New Roman" w:cs="Times New Roman"/>
          <w:bCs/>
          <w:sz w:val="25"/>
          <w:szCs w:val="25"/>
        </w:rPr>
        <w:t xml:space="preserve"> Анатоліївни.</w:t>
      </w:r>
    </w:p>
    <w:p w:rsidR="00122585" w:rsidRPr="00122585" w:rsidRDefault="00122585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22585">
        <w:rPr>
          <w:rFonts w:ascii="Times New Roman" w:hAnsi="Times New Roman" w:cs="Times New Roman"/>
          <w:bCs/>
          <w:sz w:val="25"/>
          <w:szCs w:val="25"/>
        </w:rPr>
        <w:t>Комісі</w:t>
      </w:r>
      <w:r w:rsidR="00033DA9">
        <w:rPr>
          <w:rFonts w:ascii="Times New Roman" w:hAnsi="Times New Roman" w:cs="Times New Roman"/>
          <w:bCs/>
          <w:sz w:val="25"/>
          <w:szCs w:val="25"/>
        </w:rPr>
        <w:t>єю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B524D" w:rsidRPr="00122585">
        <w:rPr>
          <w:rFonts w:ascii="Times New Roman" w:hAnsi="Times New Roman" w:cs="Times New Roman"/>
          <w:bCs/>
          <w:sz w:val="25"/>
          <w:szCs w:val="25"/>
        </w:rPr>
        <w:t xml:space="preserve">повідомлено ДСА України </w:t>
      </w:r>
      <w:r w:rsidR="00BB524D">
        <w:rPr>
          <w:rFonts w:ascii="Times New Roman" w:hAnsi="Times New Roman" w:cs="Times New Roman"/>
          <w:bCs/>
          <w:sz w:val="25"/>
          <w:szCs w:val="25"/>
        </w:rPr>
        <w:t xml:space="preserve">(лист </w:t>
      </w:r>
      <w:r w:rsidRPr="00122585">
        <w:rPr>
          <w:rFonts w:ascii="Times New Roman" w:hAnsi="Times New Roman" w:cs="Times New Roman"/>
          <w:bCs/>
          <w:sz w:val="25"/>
          <w:szCs w:val="25"/>
        </w:rPr>
        <w:t>від 1</w:t>
      </w:r>
      <w:r w:rsidR="00752C5B">
        <w:rPr>
          <w:rFonts w:ascii="Times New Roman" w:hAnsi="Times New Roman" w:cs="Times New Roman"/>
          <w:bCs/>
          <w:sz w:val="25"/>
          <w:szCs w:val="25"/>
        </w:rPr>
        <w:t>5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квітня 2026 року № 21-</w:t>
      </w:r>
      <w:r w:rsidR="00752C5B">
        <w:rPr>
          <w:rFonts w:ascii="Times New Roman" w:hAnsi="Times New Roman" w:cs="Times New Roman"/>
          <w:bCs/>
          <w:sz w:val="25"/>
          <w:szCs w:val="25"/>
        </w:rPr>
        <w:t>2253</w:t>
      </w:r>
      <w:r w:rsidRPr="00122585">
        <w:rPr>
          <w:rFonts w:ascii="Times New Roman" w:hAnsi="Times New Roman" w:cs="Times New Roman"/>
          <w:bCs/>
          <w:sz w:val="25"/>
          <w:szCs w:val="25"/>
        </w:rPr>
        <w:t>/26</w:t>
      </w:r>
      <w:r w:rsidR="00BB524D">
        <w:rPr>
          <w:rFonts w:ascii="Times New Roman" w:hAnsi="Times New Roman" w:cs="Times New Roman"/>
          <w:bCs/>
          <w:sz w:val="25"/>
          <w:szCs w:val="25"/>
        </w:rPr>
        <w:t>)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про надходження згоди на відрядження судді </w:t>
      </w:r>
      <w:r w:rsidR="002961B2">
        <w:rPr>
          <w:rFonts w:ascii="Times New Roman" w:hAnsi="Times New Roman" w:cs="Times New Roman"/>
          <w:bCs/>
          <w:sz w:val="25"/>
          <w:szCs w:val="25"/>
        </w:rPr>
        <w:t>Слов’янського</w:t>
      </w:r>
      <w:r w:rsidR="00752C5B">
        <w:rPr>
          <w:rFonts w:ascii="Times New Roman" w:hAnsi="Times New Roman" w:cs="Times New Roman"/>
          <w:bCs/>
          <w:sz w:val="25"/>
          <w:szCs w:val="25"/>
        </w:rPr>
        <w:t xml:space="preserve"> міськ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районного суду </w:t>
      </w:r>
      <w:r w:rsidR="00752C5B">
        <w:rPr>
          <w:rFonts w:ascii="Times New Roman" w:hAnsi="Times New Roman" w:cs="Times New Roman"/>
          <w:bCs/>
          <w:sz w:val="25"/>
          <w:szCs w:val="25"/>
        </w:rPr>
        <w:t>Донецької о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бласті </w:t>
      </w:r>
      <w:proofErr w:type="spellStart"/>
      <w:r w:rsidR="002961B2">
        <w:rPr>
          <w:rFonts w:ascii="Times New Roman" w:hAnsi="Times New Roman" w:cs="Times New Roman"/>
          <w:bCs/>
          <w:sz w:val="25"/>
          <w:szCs w:val="25"/>
        </w:rPr>
        <w:t>Хаустової</w:t>
      </w:r>
      <w:proofErr w:type="spellEnd"/>
      <w:r w:rsidR="002961B2">
        <w:rPr>
          <w:rFonts w:ascii="Times New Roman" w:hAnsi="Times New Roman" w:cs="Times New Roman"/>
          <w:bCs/>
          <w:sz w:val="25"/>
          <w:szCs w:val="25"/>
        </w:rPr>
        <w:t xml:space="preserve"> Т.А.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до </w:t>
      </w:r>
      <w:r w:rsidR="002961B2">
        <w:rPr>
          <w:rFonts w:ascii="Times New Roman" w:hAnsi="Times New Roman" w:cs="Times New Roman"/>
          <w:bCs/>
          <w:sz w:val="25"/>
          <w:szCs w:val="25"/>
        </w:rPr>
        <w:t xml:space="preserve">Індустріального 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районного суду </w:t>
      </w:r>
      <w:r w:rsidR="002961B2">
        <w:rPr>
          <w:rFonts w:ascii="Times New Roman" w:hAnsi="Times New Roman" w:cs="Times New Roman"/>
          <w:bCs/>
          <w:sz w:val="25"/>
          <w:szCs w:val="25"/>
        </w:rPr>
        <w:t>міста Харкова.</w:t>
      </w:r>
    </w:p>
    <w:p w:rsidR="00122585" w:rsidRPr="00122585" w:rsidRDefault="00122585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22585">
        <w:rPr>
          <w:rFonts w:ascii="Times New Roman" w:hAnsi="Times New Roman" w:cs="Times New Roman"/>
          <w:bCs/>
          <w:sz w:val="25"/>
          <w:szCs w:val="25"/>
        </w:rPr>
        <w:t xml:space="preserve">Питання відрядження суддів до </w:t>
      </w:r>
      <w:r w:rsidR="002961B2">
        <w:rPr>
          <w:rFonts w:ascii="Times New Roman" w:hAnsi="Times New Roman" w:cs="Times New Roman"/>
          <w:bCs/>
          <w:sz w:val="25"/>
          <w:szCs w:val="25"/>
        </w:rPr>
        <w:t xml:space="preserve">Індустріального </w:t>
      </w:r>
      <w:r w:rsidR="002961B2" w:rsidRPr="00122585">
        <w:rPr>
          <w:rFonts w:ascii="Times New Roman" w:hAnsi="Times New Roman" w:cs="Times New Roman"/>
          <w:bCs/>
          <w:sz w:val="25"/>
          <w:szCs w:val="25"/>
        </w:rPr>
        <w:t xml:space="preserve">районного суду </w:t>
      </w:r>
      <w:r w:rsidR="002961B2">
        <w:rPr>
          <w:rFonts w:ascii="Times New Roman" w:hAnsi="Times New Roman" w:cs="Times New Roman"/>
          <w:bCs/>
          <w:sz w:val="25"/>
          <w:szCs w:val="25"/>
        </w:rPr>
        <w:t>міста Харкова</w:t>
      </w:r>
      <w:r w:rsidR="002961B2" w:rsidRPr="00122585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призначено до розгляду на </w:t>
      </w:r>
      <w:r w:rsidR="002961B2">
        <w:rPr>
          <w:rFonts w:ascii="Times New Roman" w:hAnsi="Times New Roman" w:cs="Times New Roman"/>
          <w:bCs/>
          <w:sz w:val="25"/>
          <w:szCs w:val="25"/>
        </w:rPr>
        <w:t>06 травня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2026 року.</w:t>
      </w:r>
    </w:p>
    <w:p w:rsidR="00122585" w:rsidRPr="00122585" w:rsidRDefault="00122585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22585">
        <w:rPr>
          <w:rFonts w:ascii="Times New Roman" w:hAnsi="Times New Roman" w:cs="Times New Roman"/>
          <w:bCs/>
          <w:sz w:val="25"/>
          <w:szCs w:val="25"/>
        </w:rPr>
        <w:t xml:space="preserve">У засідання Комісії </w:t>
      </w:r>
      <w:r w:rsidR="002756D6">
        <w:rPr>
          <w:rFonts w:ascii="Times New Roman" w:hAnsi="Times New Roman" w:cs="Times New Roman"/>
          <w:bCs/>
          <w:sz w:val="25"/>
          <w:szCs w:val="25"/>
        </w:rPr>
        <w:t>06 травня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2026 року суддя </w:t>
      </w:r>
      <w:proofErr w:type="spellStart"/>
      <w:r w:rsidR="002756D6">
        <w:rPr>
          <w:rFonts w:ascii="Times New Roman" w:hAnsi="Times New Roman" w:cs="Times New Roman"/>
          <w:bCs/>
          <w:sz w:val="25"/>
          <w:szCs w:val="25"/>
        </w:rPr>
        <w:t>Хаустова</w:t>
      </w:r>
      <w:proofErr w:type="spellEnd"/>
      <w:r w:rsidR="002756D6">
        <w:rPr>
          <w:rFonts w:ascii="Times New Roman" w:hAnsi="Times New Roman" w:cs="Times New Roman"/>
          <w:bCs/>
          <w:sz w:val="25"/>
          <w:szCs w:val="25"/>
        </w:rPr>
        <w:t xml:space="preserve"> Т.А.</w:t>
      </w:r>
      <w:r w:rsidRPr="00122585">
        <w:rPr>
          <w:rFonts w:ascii="Times New Roman" w:hAnsi="Times New Roman" w:cs="Times New Roman"/>
          <w:bCs/>
          <w:sz w:val="25"/>
          <w:szCs w:val="25"/>
        </w:rPr>
        <w:t xml:space="preserve"> не прибу</w:t>
      </w:r>
      <w:r w:rsidR="002756D6">
        <w:rPr>
          <w:rFonts w:ascii="Times New Roman" w:hAnsi="Times New Roman" w:cs="Times New Roman"/>
          <w:bCs/>
          <w:sz w:val="25"/>
          <w:szCs w:val="25"/>
        </w:rPr>
        <w:t xml:space="preserve">ла, </w:t>
      </w:r>
      <w:r w:rsidR="002756D6" w:rsidRPr="002756D6">
        <w:rPr>
          <w:rFonts w:ascii="Times New Roman" w:hAnsi="Times New Roman" w:cs="Times New Roman"/>
          <w:bCs/>
          <w:sz w:val="25"/>
          <w:szCs w:val="25"/>
        </w:rPr>
        <w:t>надіслал</w:t>
      </w:r>
      <w:r w:rsidR="002756D6">
        <w:rPr>
          <w:rFonts w:ascii="Times New Roman" w:hAnsi="Times New Roman" w:cs="Times New Roman"/>
          <w:bCs/>
          <w:sz w:val="25"/>
          <w:szCs w:val="25"/>
        </w:rPr>
        <w:t>а</w:t>
      </w:r>
      <w:r w:rsidR="002756D6" w:rsidRPr="002756D6">
        <w:rPr>
          <w:rFonts w:ascii="Times New Roman" w:hAnsi="Times New Roman" w:cs="Times New Roman"/>
          <w:bCs/>
          <w:sz w:val="25"/>
          <w:szCs w:val="25"/>
        </w:rPr>
        <w:t xml:space="preserve"> до Комісії клопотання про розгляд питання без ї</w:t>
      </w:r>
      <w:r w:rsidR="008D3C2D">
        <w:rPr>
          <w:rFonts w:ascii="Times New Roman" w:hAnsi="Times New Roman" w:cs="Times New Roman"/>
          <w:bCs/>
          <w:sz w:val="25"/>
          <w:szCs w:val="25"/>
        </w:rPr>
        <w:t>ї</w:t>
      </w:r>
      <w:r w:rsidR="002756D6" w:rsidRPr="002756D6">
        <w:rPr>
          <w:rFonts w:ascii="Times New Roman" w:hAnsi="Times New Roman" w:cs="Times New Roman"/>
          <w:bCs/>
          <w:sz w:val="25"/>
          <w:szCs w:val="25"/>
        </w:rPr>
        <w:t xml:space="preserve"> участі. </w:t>
      </w:r>
    </w:p>
    <w:p w:rsidR="00122585" w:rsidRPr="00624700" w:rsidRDefault="00122585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22585">
        <w:rPr>
          <w:rFonts w:ascii="Times New Roman" w:hAnsi="Times New Roman" w:cs="Times New Roman"/>
          <w:bCs/>
          <w:sz w:val="25"/>
          <w:szCs w:val="25"/>
        </w:rPr>
        <w:t>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 xml:space="preserve">Заслухавши доповідача, проаналізувавши матеріали щодо відрядження судді до </w:t>
      </w:r>
      <w:r w:rsidR="009D73E5">
        <w:rPr>
          <w:rFonts w:ascii="Times New Roman" w:hAnsi="Times New Roman" w:cs="Times New Roman"/>
          <w:bCs/>
          <w:sz w:val="25"/>
          <w:szCs w:val="25"/>
        </w:rPr>
        <w:t>Індустріального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районного суду </w:t>
      </w:r>
      <w:r w:rsidR="009D73E5">
        <w:rPr>
          <w:rFonts w:ascii="Times New Roman" w:hAnsi="Times New Roman" w:cs="Times New Roman"/>
          <w:bCs/>
          <w:sz w:val="25"/>
          <w:szCs w:val="25"/>
        </w:rPr>
        <w:t>міста Харкова</w:t>
      </w:r>
      <w:r w:rsidRPr="00624700">
        <w:rPr>
          <w:rFonts w:ascii="Times New Roman" w:hAnsi="Times New Roman" w:cs="Times New Roman"/>
          <w:bCs/>
          <w:sz w:val="25"/>
          <w:szCs w:val="25"/>
        </w:rPr>
        <w:t>, Комісія встановила таке.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>Крім того, за загальним правилом, визначеним абзацом четвертим пункту 1 розділу 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 xml:space="preserve">ДСА України </w:t>
      </w:r>
      <w:r w:rsidR="00B209D8" w:rsidRPr="00624700">
        <w:rPr>
          <w:rFonts w:ascii="Times New Roman" w:hAnsi="Times New Roman" w:cs="Times New Roman"/>
          <w:bCs/>
          <w:sz w:val="25"/>
          <w:szCs w:val="25"/>
        </w:rPr>
        <w:t xml:space="preserve">надіслала до Комісії </w:t>
      </w:r>
      <w:r w:rsidR="00B209D8">
        <w:rPr>
          <w:rFonts w:ascii="Times New Roman" w:hAnsi="Times New Roman" w:cs="Times New Roman"/>
          <w:bCs/>
          <w:sz w:val="25"/>
          <w:szCs w:val="25"/>
        </w:rPr>
        <w:t>(</w:t>
      </w:r>
      <w:r w:rsidRPr="00624700">
        <w:rPr>
          <w:rFonts w:ascii="Times New Roman" w:hAnsi="Times New Roman" w:cs="Times New Roman"/>
          <w:bCs/>
          <w:sz w:val="25"/>
          <w:szCs w:val="25"/>
        </w:rPr>
        <w:t>лист від 29 січня 2026 року № 15-2130/26</w:t>
      </w:r>
      <w:r w:rsidR="00F435F6">
        <w:rPr>
          <w:rFonts w:ascii="Times New Roman" w:hAnsi="Times New Roman" w:cs="Times New Roman"/>
          <w:bCs/>
          <w:sz w:val="25"/>
          <w:szCs w:val="25"/>
        </w:rPr>
        <w:t>)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статистичну інформацію про судове навантаження місцевих та апеляційних судів за</w:t>
      </w:r>
      <w:r w:rsidR="00F16BB9">
        <w:rPr>
          <w:rFonts w:ascii="Times New Roman" w:hAnsi="Times New Roman" w:cs="Times New Roman"/>
          <w:bCs/>
          <w:sz w:val="25"/>
          <w:szCs w:val="25"/>
        </w:rPr>
        <w:t> </w:t>
      </w:r>
      <w:r w:rsidRPr="00624700">
        <w:rPr>
          <w:rFonts w:ascii="Times New Roman" w:hAnsi="Times New Roman" w:cs="Times New Roman"/>
          <w:bCs/>
          <w:sz w:val="25"/>
          <w:szCs w:val="25"/>
        </w:rPr>
        <w:t>2025</w:t>
      </w:r>
      <w:r w:rsidR="00F16BB9">
        <w:rPr>
          <w:rFonts w:ascii="Times New Roman" w:hAnsi="Times New Roman" w:cs="Times New Roman"/>
          <w:bCs/>
          <w:sz w:val="25"/>
          <w:szCs w:val="25"/>
        </w:rPr>
        <w:t> 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рік. Так, </w:t>
      </w:r>
      <w:r w:rsidR="00F16BB9">
        <w:rPr>
          <w:rFonts w:ascii="Times New Roman" w:hAnsi="Times New Roman" w:cs="Times New Roman"/>
          <w:bCs/>
          <w:sz w:val="25"/>
          <w:szCs w:val="25"/>
        </w:rPr>
        <w:t xml:space="preserve">в Індустріальному 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районному суді </w:t>
      </w:r>
      <w:r w:rsidR="00F16BB9">
        <w:rPr>
          <w:rFonts w:ascii="Times New Roman" w:hAnsi="Times New Roman" w:cs="Times New Roman"/>
          <w:bCs/>
          <w:sz w:val="25"/>
          <w:szCs w:val="25"/>
        </w:rPr>
        <w:t>міста Харкова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штатна чисельність суддів – </w:t>
      </w:r>
      <w:r w:rsidR="00231C1A">
        <w:rPr>
          <w:rFonts w:ascii="Times New Roman" w:hAnsi="Times New Roman" w:cs="Times New Roman"/>
          <w:bCs/>
          <w:sz w:val="25"/>
          <w:szCs w:val="25"/>
        </w:rPr>
        <w:t>16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, станом на 31 грудня 2025 року кількість суддів, які здійснюють </w:t>
      </w:r>
      <w:r w:rsidR="00F435F6">
        <w:rPr>
          <w:rFonts w:ascii="Times New Roman" w:hAnsi="Times New Roman" w:cs="Times New Roman"/>
          <w:bCs/>
          <w:sz w:val="25"/>
          <w:szCs w:val="25"/>
        </w:rPr>
        <w:t xml:space="preserve">                      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правосуддя – </w:t>
      </w:r>
      <w:r w:rsidR="00231C1A">
        <w:rPr>
          <w:rFonts w:ascii="Times New Roman" w:hAnsi="Times New Roman" w:cs="Times New Roman"/>
          <w:bCs/>
          <w:sz w:val="25"/>
          <w:szCs w:val="25"/>
        </w:rPr>
        <w:t>12</w:t>
      </w:r>
      <w:r w:rsidRPr="00624700">
        <w:rPr>
          <w:rFonts w:ascii="Times New Roman" w:hAnsi="Times New Roman" w:cs="Times New Roman"/>
          <w:bCs/>
          <w:sz w:val="25"/>
          <w:szCs w:val="25"/>
        </w:rPr>
        <w:t>. Середня кількість днів, необхідн</w:t>
      </w:r>
      <w:r w:rsidR="00F435F6">
        <w:rPr>
          <w:rFonts w:ascii="Times New Roman" w:hAnsi="Times New Roman" w:cs="Times New Roman"/>
          <w:bCs/>
          <w:sz w:val="25"/>
          <w:szCs w:val="25"/>
        </w:rPr>
        <w:t xml:space="preserve">а 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для розгляду справ, які надійшли за 2025 рік, одним повноважним суддею цього суду становить </w:t>
      </w:r>
      <w:r w:rsidR="00231C1A">
        <w:rPr>
          <w:rFonts w:ascii="Times New Roman" w:hAnsi="Times New Roman" w:cs="Times New Roman"/>
          <w:bCs/>
          <w:sz w:val="25"/>
          <w:szCs w:val="25"/>
        </w:rPr>
        <w:t>504 дні</w:t>
      </w:r>
      <w:r w:rsidRPr="00624700">
        <w:rPr>
          <w:rFonts w:ascii="Times New Roman" w:hAnsi="Times New Roman" w:cs="Times New Roman"/>
          <w:bCs/>
          <w:sz w:val="25"/>
          <w:szCs w:val="25"/>
        </w:rPr>
        <w:t>, тобто перевищує середній показник по Україні, який становить 4</w:t>
      </w:r>
      <w:r w:rsidR="00231C1A">
        <w:rPr>
          <w:rFonts w:ascii="Times New Roman" w:hAnsi="Times New Roman" w:cs="Times New Roman"/>
          <w:bCs/>
          <w:sz w:val="25"/>
          <w:szCs w:val="25"/>
        </w:rPr>
        <w:t>24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дні.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 xml:space="preserve">Під час розгляду повідомлення ДСА України Комісією встановлено, що в разі відрядження до </w:t>
      </w:r>
      <w:r w:rsidR="008F3C04">
        <w:rPr>
          <w:rFonts w:ascii="Times New Roman" w:hAnsi="Times New Roman" w:cs="Times New Roman"/>
          <w:bCs/>
          <w:sz w:val="25"/>
          <w:szCs w:val="25"/>
        </w:rPr>
        <w:t xml:space="preserve">Індустріального 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районного суду </w:t>
      </w:r>
      <w:r w:rsidR="008F3C04">
        <w:rPr>
          <w:rFonts w:ascii="Times New Roman" w:hAnsi="Times New Roman" w:cs="Times New Roman"/>
          <w:bCs/>
          <w:sz w:val="25"/>
          <w:szCs w:val="25"/>
        </w:rPr>
        <w:t>міста Харкова</w:t>
      </w:r>
      <w:r w:rsidRPr="00624700">
        <w:rPr>
          <w:rFonts w:ascii="Times New Roman" w:hAnsi="Times New Roman" w:cs="Times New Roman"/>
          <w:bCs/>
          <w:sz w:val="25"/>
          <w:szCs w:val="25"/>
        </w:rPr>
        <w:t xml:space="preserve"> одного судді середня кількість днів, необхідних для розгляду справ, які надійшли у 2025 році, одним повноважним суддею, становитиме </w:t>
      </w:r>
      <w:r w:rsidR="001C07BD">
        <w:rPr>
          <w:rFonts w:ascii="Times New Roman" w:hAnsi="Times New Roman" w:cs="Times New Roman"/>
          <w:bCs/>
          <w:sz w:val="25"/>
          <w:szCs w:val="25"/>
        </w:rPr>
        <w:t>465 днів.</w:t>
      </w:r>
    </w:p>
    <w:p w:rsidR="00624700" w:rsidRPr="00624700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t xml:space="preserve">Стосовно наявності підстав для відрядження судді </w:t>
      </w:r>
      <w:proofErr w:type="spellStart"/>
      <w:r w:rsidR="001C07BD">
        <w:rPr>
          <w:rFonts w:ascii="Times New Roman" w:hAnsi="Times New Roman" w:cs="Times New Roman"/>
          <w:bCs/>
          <w:sz w:val="25"/>
          <w:szCs w:val="25"/>
        </w:rPr>
        <w:t>Хаустової</w:t>
      </w:r>
      <w:proofErr w:type="spellEnd"/>
      <w:r w:rsidR="001C07BD">
        <w:rPr>
          <w:rFonts w:ascii="Times New Roman" w:hAnsi="Times New Roman" w:cs="Times New Roman"/>
          <w:bCs/>
          <w:sz w:val="25"/>
          <w:szCs w:val="25"/>
        </w:rPr>
        <w:t xml:space="preserve"> Т.А.</w:t>
      </w:r>
    </w:p>
    <w:p w:rsidR="00786FF4" w:rsidRDefault="00624700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24700">
        <w:rPr>
          <w:rFonts w:ascii="Times New Roman" w:hAnsi="Times New Roman" w:cs="Times New Roman"/>
          <w:bCs/>
          <w:sz w:val="25"/>
          <w:szCs w:val="25"/>
        </w:rPr>
        <w:lastRenderedPageBreak/>
        <w:t xml:space="preserve">Указом Президента України від </w:t>
      </w:r>
      <w:r w:rsidR="00786FF4">
        <w:rPr>
          <w:rFonts w:ascii="Times New Roman" w:hAnsi="Times New Roman" w:cs="Times New Roman"/>
          <w:bCs/>
          <w:sz w:val="25"/>
          <w:szCs w:val="25"/>
        </w:rPr>
        <w:t>15 листопада 1995 року № 1055/95</w:t>
      </w:r>
      <w:r w:rsidR="00A10562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2E68B0">
        <w:rPr>
          <w:rFonts w:ascii="Times New Roman" w:hAnsi="Times New Roman" w:cs="Times New Roman"/>
          <w:bCs/>
          <w:sz w:val="25"/>
          <w:szCs w:val="25"/>
        </w:rPr>
        <w:t>Хаустову</w:t>
      </w:r>
      <w:proofErr w:type="spellEnd"/>
      <w:r w:rsidR="002E68B0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9717C6">
        <w:rPr>
          <w:rFonts w:ascii="Times New Roman" w:hAnsi="Times New Roman" w:cs="Times New Roman"/>
          <w:bCs/>
          <w:sz w:val="25"/>
          <w:szCs w:val="25"/>
        </w:rPr>
        <w:t xml:space="preserve"> Т.А.</w:t>
      </w:r>
      <w:r w:rsidR="002E68B0">
        <w:rPr>
          <w:rFonts w:ascii="Times New Roman" w:hAnsi="Times New Roman" w:cs="Times New Roman"/>
          <w:bCs/>
          <w:sz w:val="25"/>
          <w:szCs w:val="25"/>
        </w:rPr>
        <w:t xml:space="preserve"> призначено суддею </w:t>
      </w:r>
      <w:r w:rsidR="009717C6" w:rsidRPr="002E68B0">
        <w:rPr>
          <w:rFonts w:ascii="Times New Roman" w:hAnsi="Times New Roman" w:cs="Times New Roman"/>
          <w:bCs/>
          <w:sz w:val="25"/>
          <w:szCs w:val="25"/>
        </w:rPr>
        <w:t>Слов’янського</w:t>
      </w:r>
      <w:r w:rsidR="002E68B0" w:rsidRPr="002E68B0">
        <w:rPr>
          <w:rFonts w:ascii="Times New Roman" w:hAnsi="Times New Roman" w:cs="Times New Roman"/>
          <w:bCs/>
          <w:sz w:val="25"/>
          <w:szCs w:val="25"/>
        </w:rPr>
        <w:t xml:space="preserve"> міського суду Донецької області</w:t>
      </w:r>
      <w:r w:rsidR="002E68B0">
        <w:rPr>
          <w:rFonts w:ascii="Times New Roman" w:hAnsi="Times New Roman" w:cs="Times New Roman"/>
          <w:bCs/>
          <w:sz w:val="25"/>
          <w:szCs w:val="25"/>
        </w:rPr>
        <w:t xml:space="preserve">. Постановою Верховної Ради України від </w:t>
      </w:r>
      <w:r w:rsidR="00AC0D30">
        <w:rPr>
          <w:rFonts w:ascii="Times New Roman" w:hAnsi="Times New Roman" w:cs="Times New Roman"/>
          <w:bCs/>
          <w:sz w:val="25"/>
          <w:szCs w:val="25"/>
        </w:rPr>
        <w:t>22 лютого 2001 року № 2286-ІІІ</w:t>
      </w:r>
      <w:r w:rsidR="00C026BB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C026BB">
        <w:rPr>
          <w:rFonts w:ascii="Times New Roman" w:hAnsi="Times New Roman" w:cs="Times New Roman"/>
          <w:bCs/>
          <w:sz w:val="25"/>
          <w:szCs w:val="25"/>
        </w:rPr>
        <w:t>Хаустову</w:t>
      </w:r>
      <w:proofErr w:type="spellEnd"/>
      <w:r w:rsidR="00C026BB">
        <w:rPr>
          <w:rFonts w:ascii="Times New Roman" w:hAnsi="Times New Roman" w:cs="Times New Roman"/>
          <w:bCs/>
          <w:sz w:val="25"/>
          <w:szCs w:val="25"/>
        </w:rPr>
        <w:t xml:space="preserve"> Т.А. обрано суддею </w:t>
      </w:r>
      <w:r w:rsidR="009717C6" w:rsidRPr="002E68B0">
        <w:rPr>
          <w:rFonts w:ascii="Times New Roman" w:hAnsi="Times New Roman" w:cs="Times New Roman"/>
          <w:bCs/>
          <w:sz w:val="25"/>
          <w:szCs w:val="25"/>
        </w:rPr>
        <w:t>Слов’янського</w:t>
      </w:r>
      <w:r w:rsidR="00C026BB" w:rsidRPr="002E68B0">
        <w:rPr>
          <w:rFonts w:ascii="Times New Roman" w:hAnsi="Times New Roman" w:cs="Times New Roman"/>
          <w:bCs/>
          <w:sz w:val="25"/>
          <w:szCs w:val="25"/>
        </w:rPr>
        <w:t xml:space="preserve"> міського суду Донецької області</w:t>
      </w:r>
      <w:r w:rsidR="00C026BB">
        <w:rPr>
          <w:rFonts w:ascii="Times New Roman" w:hAnsi="Times New Roman" w:cs="Times New Roman"/>
          <w:bCs/>
          <w:sz w:val="25"/>
          <w:szCs w:val="25"/>
        </w:rPr>
        <w:t xml:space="preserve"> безстроково.</w:t>
      </w:r>
      <w:r w:rsidR="002F51D3">
        <w:rPr>
          <w:rFonts w:ascii="Times New Roman" w:hAnsi="Times New Roman" w:cs="Times New Roman"/>
          <w:bCs/>
          <w:sz w:val="25"/>
          <w:szCs w:val="25"/>
        </w:rPr>
        <w:t xml:space="preserve"> Указом Президента України від 23 квітня </w:t>
      </w:r>
      <w:r w:rsidR="009479F3">
        <w:rPr>
          <w:rFonts w:ascii="Times New Roman" w:hAnsi="Times New Roman" w:cs="Times New Roman"/>
          <w:bCs/>
          <w:sz w:val="25"/>
          <w:szCs w:val="25"/>
        </w:rPr>
        <w:t xml:space="preserve">2004 року № 358/2004 суддю </w:t>
      </w:r>
      <w:r w:rsidR="00E71539">
        <w:rPr>
          <w:rFonts w:ascii="Times New Roman" w:hAnsi="Times New Roman" w:cs="Times New Roman"/>
          <w:bCs/>
          <w:sz w:val="25"/>
          <w:szCs w:val="25"/>
        </w:rPr>
        <w:t>Слов’янського</w:t>
      </w:r>
      <w:r w:rsidR="009479F3">
        <w:rPr>
          <w:rFonts w:ascii="Times New Roman" w:hAnsi="Times New Roman" w:cs="Times New Roman"/>
          <w:bCs/>
          <w:sz w:val="25"/>
          <w:szCs w:val="25"/>
        </w:rPr>
        <w:t xml:space="preserve"> міського суду Донецької області </w:t>
      </w:r>
      <w:proofErr w:type="spellStart"/>
      <w:r w:rsidR="00E71539">
        <w:rPr>
          <w:rFonts w:ascii="Times New Roman" w:hAnsi="Times New Roman" w:cs="Times New Roman"/>
          <w:bCs/>
          <w:sz w:val="25"/>
          <w:szCs w:val="25"/>
        </w:rPr>
        <w:t>Хаустову</w:t>
      </w:r>
      <w:proofErr w:type="spellEnd"/>
      <w:r w:rsidR="00E71539">
        <w:rPr>
          <w:rFonts w:ascii="Times New Roman" w:hAnsi="Times New Roman" w:cs="Times New Roman"/>
          <w:bCs/>
          <w:sz w:val="25"/>
          <w:szCs w:val="25"/>
        </w:rPr>
        <w:t xml:space="preserve"> Т.А. переведено на роботу на посад</w:t>
      </w:r>
      <w:r w:rsidR="00BC5D11">
        <w:rPr>
          <w:rFonts w:ascii="Times New Roman" w:hAnsi="Times New Roman" w:cs="Times New Roman"/>
          <w:bCs/>
          <w:sz w:val="25"/>
          <w:szCs w:val="25"/>
        </w:rPr>
        <w:t>і</w:t>
      </w:r>
      <w:r w:rsidR="00E71539">
        <w:rPr>
          <w:rFonts w:ascii="Times New Roman" w:hAnsi="Times New Roman" w:cs="Times New Roman"/>
          <w:bCs/>
          <w:sz w:val="25"/>
          <w:szCs w:val="25"/>
        </w:rPr>
        <w:t xml:space="preserve"> судді новоутвореного </w:t>
      </w:r>
      <w:r w:rsidR="00BC5D11" w:rsidRPr="009479F3">
        <w:rPr>
          <w:rFonts w:ascii="Times New Roman" w:hAnsi="Times New Roman" w:cs="Times New Roman"/>
          <w:bCs/>
          <w:sz w:val="25"/>
          <w:szCs w:val="25"/>
        </w:rPr>
        <w:t>Слов’янського</w:t>
      </w:r>
      <w:r w:rsidR="009479F3" w:rsidRPr="009479F3">
        <w:rPr>
          <w:rFonts w:ascii="Times New Roman" w:hAnsi="Times New Roman" w:cs="Times New Roman"/>
          <w:bCs/>
          <w:sz w:val="25"/>
          <w:szCs w:val="25"/>
        </w:rPr>
        <w:t xml:space="preserve"> міськрайонного суду Донецької області</w:t>
      </w:r>
      <w:r w:rsidR="00E12C26">
        <w:rPr>
          <w:rFonts w:ascii="Times New Roman" w:hAnsi="Times New Roman" w:cs="Times New Roman"/>
          <w:bCs/>
          <w:sz w:val="25"/>
          <w:szCs w:val="25"/>
        </w:rPr>
        <w:t>.</w:t>
      </w:r>
    </w:p>
    <w:p w:rsidR="00FC62AF" w:rsidRDefault="000F0A07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96406">
        <w:rPr>
          <w:rFonts w:ascii="Times New Roman" w:hAnsi="Times New Roman" w:cs="Times New Roman"/>
          <w:color w:val="000000"/>
          <w:sz w:val="25"/>
          <w:szCs w:val="25"/>
        </w:rPr>
        <w:t xml:space="preserve">На запит Комісії надійшла інформація </w:t>
      </w:r>
      <w:r w:rsidR="002765BE">
        <w:rPr>
          <w:rFonts w:ascii="Times New Roman" w:hAnsi="Times New Roman" w:cs="Times New Roman"/>
          <w:color w:val="000000"/>
          <w:sz w:val="25"/>
          <w:szCs w:val="25"/>
        </w:rPr>
        <w:t>із</w:t>
      </w:r>
      <w:r w:rsidRPr="0089640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72E4F" w:rsidRPr="00896406">
        <w:rPr>
          <w:rFonts w:ascii="Times New Roman" w:hAnsi="Times New Roman" w:cs="Times New Roman"/>
          <w:color w:val="000000"/>
          <w:sz w:val="25"/>
          <w:szCs w:val="25"/>
        </w:rPr>
        <w:t>Слов’янського</w:t>
      </w:r>
      <w:r w:rsidR="001F7E7B" w:rsidRPr="00896406">
        <w:rPr>
          <w:rFonts w:ascii="Times New Roman" w:hAnsi="Times New Roman" w:cs="Times New Roman"/>
          <w:color w:val="000000"/>
          <w:sz w:val="25"/>
          <w:szCs w:val="25"/>
        </w:rPr>
        <w:t xml:space="preserve"> міськрайонного суду Донецької області</w:t>
      </w:r>
      <w:r w:rsidRPr="00896406">
        <w:rPr>
          <w:rFonts w:ascii="Times New Roman" w:hAnsi="Times New Roman" w:cs="Times New Roman"/>
          <w:color w:val="000000"/>
          <w:sz w:val="25"/>
          <w:szCs w:val="25"/>
        </w:rPr>
        <w:t xml:space="preserve">, відповідно до якої </w:t>
      </w:r>
      <w:r w:rsidR="00BC5D1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провадженні судді </w:t>
      </w:r>
      <w:proofErr w:type="spellStart"/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Хаустової</w:t>
      </w:r>
      <w:proofErr w:type="spellEnd"/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Т.А. станом на</w:t>
      </w:r>
      <w:r w:rsidR="002765B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20</w:t>
      </w:r>
      <w:r w:rsidR="002765B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896406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квітня 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2026 року </w:t>
      </w:r>
      <w:r w:rsidR="00896406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еребуває 15 судових справ </w:t>
      </w:r>
      <w:r w:rsidR="00B42964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порядку цивільного судочинства, 47</w:t>
      </w:r>
      <w:r w:rsidR="002765B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 справ </w:t>
      </w:r>
      <w:r w:rsidR="00B42964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порядку кримінального судочинства (39 з яких перебувають на стадії розшук</w:t>
      </w:r>
      <w:r w:rsidR="00B42964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) та 15 </w:t>
      </w:r>
      <w:r w:rsidR="002765B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справ про адміністративні правопорушення</w:t>
      </w:r>
      <w:r w:rsidR="00F459B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FC62AF" w:rsidRPr="00896406" w:rsidRDefault="00AB31B5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F459B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провадженні судді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також</w:t>
      </w:r>
      <w:r w:rsidR="00F459B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перебуває 1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кримінальне провадження, у якому обвинувачений перебуває під вартою;</w:t>
      </w:r>
      <w:r w:rsidR="00F459B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17 справ, у яких суддя </w:t>
      </w:r>
      <w:proofErr w:type="spellStart"/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Хаустова</w:t>
      </w:r>
      <w:proofErr w:type="spellEnd"/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Т.А. є головуючим</w:t>
      </w:r>
      <w:r w:rsidR="00AB31E0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суддею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(14 з яких </w:t>
      </w:r>
      <w:r w:rsidR="00B42964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–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провадження, де обвинувачений перебуває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розшуку);</w:t>
      </w:r>
      <w:r w:rsidR="00F459B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59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кримінальних проваджень, </w:t>
      </w:r>
      <w:r w:rsidR="00135A5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де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суддя </w:t>
      </w:r>
      <w:proofErr w:type="spellStart"/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Хаустова</w:t>
      </w:r>
      <w:proofErr w:type="spellEnd"/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Т.А. </w:t>
      </w:r>
      <w:r w:rsidR="00DF1B0B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бере участь 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 складі колегії суддів (38</w:t>
      </w:r>
      <w:r w:rsidR="00AB31E0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з</w:t>
      </w:r>
      <w:r w:rsidR="00AB31E0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яких </w:t>
      </w:r>
      <w:r w:rsidR="00135A5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–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135A5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провадження, у яких 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обвинувачений перебуває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</w:t>
      </w:r>
      <w:r w:rsidR="00FC62AF" w:rsidRPr="0089640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розшуку)</w:t>
      </w:r>
      <w:r w:rsidR="00DF1B0B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FC62AF" w:rsidRDefault="00930DEF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135A55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листі </w:t>
      </w:r>
      <w:r w:rsidR="00AB31E0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голови суду </w:t>
      </w:r>
      <w:r w:rsidR="00135A55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наголошено</w:t>
      </w:r>
      <w:r w:rsidR="00141CA3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що </w:t>
      </w:r>
      <w:r w:rsidR="00C159F9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з</w:t>
      </w:r>
      <w:r w:rsidR="00FC62AF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урахуванням кількості справ, що перебувають у провадженні </w:t>
      </w:r>
      <w:r w:rsidR="00C159F9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</w:t>
      </w:r>
      <w:r w:rsidR="00FC62AF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уду, та надходження нових матеріалів, відсутність одного судді призведе до збільшення навантаження на інших суддів, у тому числі шляхом повторного автоматизованого розподілу справ </w:t>
      </w:r>
      <w:r w:rsidR="0057205A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(</w:t>
      </w:r>
      <w:r w:rsidR="00FC62AF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проваджень</w:t>
      </w:r>
      <w:r w:rsidR="0057205A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)</w:t>
      </w:r>
      <w:r w:rsidR="00FC62AF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</w:t>
      </w:r>
      <w:r w:rsidR="003972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та</w:t>
      </w:r>
      <w:r w:rsidR="00FC62AF" w:rsidRPr="002772F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призведе до додаткового навантаження на фактичну кількість суддів, які здійснюють правосуддя.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Відповідно до інформації про показники часу, необхідного для розгляду справ і матеріалів, які надійшли до апеляційних та місцевих судів за І півріччя 202</w:t>
      </w:r>
      <w:r w:rsidR="0088604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6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року, наданої ДСА України, середня кількість днів, необхідна для розгляду справ одним суддею за нормативами, становить 1</w:t>
      </w:r>
      <w:r w:rsidR="0088604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2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0 днів. Нормативний час, потрібний суддям для розгляду справ, що надійшли до </w:t>
      </w:r>
      <w:r w:rsidR="002144A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Слов’янського міськрайонного суду Донецької області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становить </w:t>
      </w:r>
      <w:r w:rsidR="000E305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163 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дні, до </w:t>
      </w:r>
      <w:r w:rsidR="000E305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Індустріального районного суду міста Харкова 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– </w:t>
      </w:r>
      <w:r w:rsidR="000E305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144 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дні.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(підпункт 3.2. пункту 3 мотивувальної частини Рішення Конституційного Суду України у справі щодо принципу інстанційності в системі судів загальної юрисдикції від 12.07.2011 № 9-рп/2011).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Зазначений конституційний принцип знаходить своє відображення в тому, що суддя першочергово зобов’язаний забезпечити потребу в доступі до правосуддя в суді, до якого він призначений, крім випадків, коли здійснення правосуддя в такому суді є неможливим або коли навантаження в суді, до якого його призначено, дозволяє без шкоди для реалізації конституційного принципу забезпечення доступу до правосуддя здійснити відрядження судді до іншого суду.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Відповідно до пункту 10 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 Водночас згідно з абзацом четвертим пункту 1 розділу І Порядку відрядження суддів із судів, у яких вони обіймають штатні посади, не повинно 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lastRenderedPageBreak/>
        <w:t>суттєво впливати на середній рівень судового навантаження та доступ до правосуддя в цих судах.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Дослідивши інформацію про стан здійснення правосуддя в суд</w:t>
      </w:r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і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, в як</w:t>
      </w:r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ому суддя </w:t>
      </w:r>
      <w:proofErr w:type="spellStart"/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Хаустова</w:t>
      </w:r>
      <w:proofErr w:type="spellEnd"/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Т.А.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обійма</w:t>
      </w:r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є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штатн</w:t>
      </w:r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посад</w:t>
      </w:r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, інформацію про показники часу, необхідного для розгляду справ і матеріалів, які надійшли до апеляційних та місцевих судів за І півріччя 202</w:t>
      </w:r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6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року, надану ДСА України, Комісія дійшла висновку, що відрядження судді </w:t>
      </w:r>
      <w:proofErr w:type="spellStart"/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Хаустової</w:t>
      </w:r>
      <w:proofErr w:type="spellEnd"/>
      <w:r w:rsidR="00D3110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Т.А.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до </w:t>
      </w:r>
      <w:r w:rsidR="0050193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Індустріального 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районного суду міста</w:t>
      </w:r>
      <w:r w:rsidR="0050193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Харкова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негативно вплине на середній рівень судового навантаження та доступ до правосуддя в </w:t>
      </w:r>
      <w:r w:rsidR="009672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Слов’янському</w:t>
      </w:r>
      <w:r w:rsidR="0050193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міськрайонному суді Донецької області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, не вирівняє навантаження між судами з огляду на те, що нормативний час, потрібний суддям для розгляду справ у цих судах, більший як за середній показник по Україні</w:t>
      </w:r>
      <w:r w:rsidR="00DF5485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З огляду на викладене Комісія вважає за необхідне відмовити у внесенні подання про відрядження до </w:t>
      </w:r>
      <w:r w:rsidR="00F360C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Індустріального 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районного суду міста</w:t>
      </w:r>
      <w:r w:rsidR="00F360C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Харкова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судді </w:t>
      </w:r>
      <w:r w:rsidR="00A46C3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Слов’янського</w:t>
      </w:r>
      <w:r w:rsidR="00F360C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міськ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районного суду </w:t>
      </w:r>
      <w:r w:rsidR="00F360C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Донецької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області </w:t>
      </w:r>
      <w:proofErr w:type="spellStart"/>
      <w:r w:rsidR="00F360C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Хаустової</w:t>
      </w:r>
      <w:proofErr w:type="spellEnd"/>
      <w:r w:rsidR="00F360C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Т.А.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з метою уникнення обставин, які можуть призвести до погіршення показників судового навантаження в ц</w:t>
      </w:r>
      <w:r w:rsidR="00B04419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ьому суді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. </w:t>
      </w:r>
    </w:p>
    <w:p w:rsidR="00857412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Відповідно до абзацу першого пункту 16 розділу ІІІ Порядку у разі, якщо Вищою кваліфікаційною комісією суддів України прийнято рішення про відмову у внесенні подання про відрядження судді, як</w:t>
      </w:r>
      <w:r w:rsidR="005F5F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а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надал</w:t>
      </w:r>
      <w:r w:rsidR="005F5F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а</w:t>
      </w: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згоду на відрядження,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1F3509" w:rsidRPr="00857412" w:rsidRDefault="00857412" w:rsidP="0072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Ураховуючи те, що Комісією прийнято рішення про відмову у внесенні подання про відрядження судді, як</w:t>
      </w:r>
      <w:r w:rsidR="00B04419"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а</w:t>
      </w:r>
      <w:r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надал</w:t>
      </w:r>
      <w:r w:rsidR="00B04419"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а</w:t>
      </w:r>
      <w:r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згоду на відрядження до </w:t>
      </w:r>
      <w:r w:rsidR="00B04419"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Індустріального р</w:t>
      </w:r>
      <w:r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айонного суду міста </w:t>
      </w:r>
      <w:r w:rsidR="00B04419"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Харкова</w:t>
      </w:r>
      <w:r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Комісія дійшла висновку про </w:t>
      </w:r>
      <w:r w:rsidR="001F3509" w:rsidRPr="00453D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продовження</w:t>
      </w:r>
      <w:r w:rsidR="001F3509"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строку розгляду такого питання.</w:t>
      </w:r>
    </w:p>
    <w:p w:rsidR="00B67275" w:rsidRDefault="00857412" w:rsidP="0072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574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Керуючись статтями 55, 82,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рішенням Вищої ради правосуддя від 24.01.2017 № 54/0/15-17 (зі змінами), Вища кваліфікаційна комісія суддів України</w:t>
      </w:r>
      <w:r w:rsidR="00A46C3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576D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одноголосно </w:t>
      </w:r>
    </w:p>
    <w:p w:rsidR="00A46C33" w:rsidRPr="003A720A" w:rsidRDefault="00A46C33" w:rsidP="0072178F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817246" w:rsidRPr="00BA112F" w:rsidRDefault="00817246" w:rsidP="0072178F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BA112F">
        <w:rPr>
          <w:rFonts w:ascii="Times New Roman" w:hAnsi="Times New Roman" w:cs="Times New Roman"/>
          <w:sz w:val="25"/>
          <w:szCs w:val="25"/>
          <w:shd w:val="clear" w:color="auto" w:fill="FFFFFF"/>
        </w:rPr>
        <w:t>вирішила:</w:t>
      </w:r>
    </w:p>
    <w:p w:rsidR="00817246" w:rsidRPr="00BA112F" w:rsidRDefault="00817246" w:rsidP="0072178F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F7791F" w:rsidRPr="000F64CF" w:rsidRDefault="00F7791F" w:rsidP="0072178F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ідмовити у внесенні до Вищої ради правосуддя подання про відрядження до Індустріального районного суду міста Харкова судді Слов’янського міськрайонного суду Донецької області </w:t>
      </w:r>
      <w:proofErr w:type="spellStart"/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Хаустової</w:t>
      </w:r>
      <w:proofErr w:type="spellEnd"/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Тетяни Анатоліївни.</w:t>
      </w:r>
    </w:p>
    <w:p w:rsidR="00F7791F" w:rsidRPr="000F64CF" w:rsidRDefault="00F7791F" w:rsidP="0072178F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про внесення подання про відрядження суддів до </w:t>
      </w:r>
      <w:r w:rsidRPr="000F64CF">
        <w:rPr>
          <w:rFonts w:ascii="Times New Roman" w:hAnsi="Times New Roman" w:cs="Times New Roman"/>
          <w:sz w:val="26"/>
          <w:szCs w:val="26"/>
          <w:lang w:val="uk-UA"/>
        </w:rPr>
        <w:t>Індустріального районного суду міста Харкова</w:t>
      </w:r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03 червня 2026 року.</w:t>
      </w:r>
    </w:p>
    <w:p w:rsidR="00323898" w:rsidRPr="00A9380D" w:rsidRDefault="00323898" w:rsidP="0072178F">
      <w:pPr>
        <w:shd w:val="clear" w:color="auto" w:fill="FFFFFF"/>
        <w:tabs>
          <w:tab w:val="left" w:pos="851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FE4118" w:rsidRPr="00A9380D" w:rsidRDefault="00FE4118" w:rsidP="0072178F">
      <w:pPr>
        <w:shd w:val="clear" w:color="auto" w:fill="FFFFFF"/>
        <w:tabs>
          <w:tab w:val="left" w:pos="851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323898" w:rsidRPr="00BA112F" w:rsidRDefault="00323898" w:rsidP="003A720A">
      <w:pPr>
        <w:shd w:val="clear" w:color="auto" w:fill="FFFFFF"/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r w:rsidRPr="00BA112F">
        <w:rPr>
          <w:rFonts w:ascii="Times New Roman" w:hAnsi="Times New Roman" w:cs="Times New Roman"/>
          <w:sz w:val="25"/>
          <w:szCs w:val="25"/>
          <w:lang w:eastAsia="uk-UA"/>
        </w:rPr>
        <w:t>Головуючий</w:t>
      </w:r>
      <w:r w:rsidRPr="00BA112F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453DFD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453DFD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 xml:space="preserve">       </w:t>
      </w:r>
      <w:r w:rsidR="004D0CC8" w:rsidRPr="00BA112F">
        <w:rPr>
          <w:rFonts w:ascii="Times New Roman" w:hAnsi="Times New Roman" w:cs="Times New Roman"/>
          <w:sz w:val="25"/>
          <w:szCs w:val="25"/>
          <w:lang w:eastAsia="uk-UA"/>
        </w:rPr>
        <w:t>Андрій</w:t>
      </w:r>
      <w:r w:rsidR="00FD4C60" w:rsidRPr="00BA112F">
        <w:rPr>
          <w:rFonts w:ascii="Times New Roman" w:hAnsi="Times New Roman" w:cs="Times New Roman"/>
          <w:sz w:val="25"/>
          <w:szCs w:val="25"/>
          <w:lang w:eastAsia="uk-UA"/>
        </w:rPr>
        <w:t xml:space="preserve"> </w:t>
      </w:r>
      <w:r w:rsidR="004D0CC8" w:rsidRPr="00BA112F">
        <w:rPr>
          <w:rFonts w:ascii="Times New Roman" w:hAnsi="Times New Roman" w:cs="Times New Roman"/>
          <w:sz w:val="25"/>
          <w:szCs w:val="25"/>
          <w:lang w:eastAsia="uk-UA"/>
        </w:rPr>
        <w:t xml:space="preserve">ПАСІЧНИК </w:t>
      </w:r>
    </w:p>
    <w:p w:rsidR="00A56A82" w:rsidRPr="00BA112F" w:rsidRDefault="00A56A82" w:rsidP="003A720A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323898" w:rsidRPr="00BA112F" w:rsidRDefault="00323898" w:rsidP="003A720A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A112F">
        <w:rPr>
          <w:rFonts w:ascii="Times New Roman" w:hAnsi="Times New Roman" w:cs="Times New Roman"/>
          <w:sz w:val="25"/>
          <w:szCs w:val="25"/>
          <w:lang w:eastAsia="uk-UA"/>
        </w:rPr>
        <w:t>Члени Комісії:</w:t>
      </w:r>
      <w:r w:rsidR="00FD4C60" w:rsidRPr="00BA112F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453DFD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453DFD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 xml:space="preserve">       </w:t>
      </w:r>
      <w:r w:rsidR="004D0CC8" w:rsidRPr="00BA112F">
        <w:rPr>
          <w:rFonts w:ascii="Times New Roman" w:hAnsi="Times New Roman" w:cs="Times New Roman"/>
          <w:sz w:val="25"/>
          <w:szCs w:val="25"/>
        </w:rPr>
        <w:t xml:space="preserve">Ярослав ДУХ </w:t>
      </w:r>
    </w:p>
    <w:p w:rsidR="00323898" w:rsidRPr="00BA112F" w:rsidRDefault="00323898" w:rsidP="003A720A">
      <w:pPr>
        <w:tabs>
          <w:tab w:val="left" w:pos="6237"/>
          <w:tab w:val="left" w:pos="680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A112F">
        <w:rPr>
          <w:rFonts w:ascii="Times New Roman" w:hAnsi="Times New Roman" w:cs="Times New Roman"/>
          <w:sz w:val="25"/>
          <w:szCs w:val="25"/>
        </w:rPr>
        <w:tab/>
      </w:r>
    </w:p>
    <w:p w:rsidR="00323898" w:rsidRPr="00BA112F" w:rsidRDefault="004D0CC8" w:rsidP="003A720A">
      <w:pPr>
        <w:tabs>
          <w:tab w:val="left" w:pos="6237"/>
          <w:tab w:val="left" w:pos="6804"/>
        </w:tabs>
        <w:spacing w:after="0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r w:rsidRPr="00BA112F">
        <w:rPr>
          <w:rFonts w:ascii="Times New Roman" w:hAnsi="Times New Roman" w:cs="Times New Roman"/>
          <w:sz w:val="25"/>
          <w:szCs w:val="25"/>
        </w:rPr>
        <w:tab/>
      </w:r>
      <w:r w:rsidR="00A20C23">
        <w:rPr>
          <w:rFonts w:ascii="Times New Roman" w:hAnsi="Times New Roman" w:cs="Times New Roman"/>
          <w:sz w:val="25"/>
          <w:szCs w:val="25"/>
        </w:rPr>
        <w:tab/>
      </w:r>
      <w:r w:rsidR="00A20C23">
        <w:rPr>
          <w:rFonts w:ascii="Times New Roman" w:hAnsi="Times New Roman" w:cs="Times New Roman"/>
          <w:sz w:val="25"/>
          <w:szCs w:val="25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 xml:space="preserve">       </w:t>
      </w:r>
      <w:r w:rsidRPr="00BA112F">
        <w:rPr>
          <w:rFonts w:ascii="Times New Roman" w:hAnsi="Times New Roman" w:cs="Times New Roman"/>
          <w:sz w:val="25"/>
          <w:szCs w:val="25"/>
        </w:rPr>
        <w:t xml:space="preserve">Роман КИДИСЮК </w:t>
      </w:r>
    </w:p>
    <w:p w:rsidR="00323898" w:rsidRPr="00BA112F" w:rsidRDefault="00323898" w:rsidP="003A720A">
      <w:pPr>
        <w:tabs>
          <w:tab w:val="left" w:pos="6237"/>
          <w:tab w:val="left" w:pos="6804"/>
        </w:tabs>
        <w:spacing w:after="0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323898" w:rsidRPr="00BA112F" w:rsidRDefault="00FD4C60" w:rsidP="003A720A">
      <w:pPr>
        <w:tabs>
          <w:tab w:val="left" w:pos="6237"/>
          <w:tab w:val="left" w:pos="6804"/>
        </w:tabs>
        <w:spacing w:after="0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r w:rsidRPr="00BA112F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ab/>
        <w:t xml:space="preserve">       </w:t>
      </w:r>
      <w:r w:rsidR="00403A87">
        <w:rPr>
          <w:rFonts w:ascii="Times New Roman" w:hAnsi="Times New Roman" w:cs="Times New Roman"/>
          <w:sz w:val="25"/>
          <w:szCs w:val="25"/>
          <w:lang w:eastAsia="uk-UA"/>
        </w:rPr>
        <w:t>Ігор КУШНІР</w:t>
      </w:r>
      <w:r w:rsidR="004D0CC8" w:rsidRPr="00BA112F">
        <w:rPr>
          <w:rFonts w:ascii="Times New Roman" w:hAnsi="Times New Roman" w:cs="Times New Roman"/>
          <w:sz w:val="25"/>
          <w:szCs w:val="25"/>
          <w:lang w:eastAsia="uk-UA"/>
        </w:rPr>
        <w:t xml:space="preserve"> </w:t>
      </w:r>
    </w:p>
    <w:p w:rsidR="00323898" w:rsidRPr="00BA112F" w:rsidRDefault="00323898" w:rsidP="003A720A">
      <w:pPr>
        <w:tabs>
          <w:tab w:val="left" w:pos="6237"/>
          <w:tab w:val="left" w:pos="6804"/>
        </w:tabs>
        <w:spacing w:after="0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</w:p>
    <w:p w:rsidR="00323898" w:rsidRPr="00BA112F" w:rsidRDefault="00323898" w:rsidP="003A720A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A112F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ab/>
      </w:r>
      <w:r w:rsidR="00A20C23">
        <w:rPr>
          <w:rFonts w:ascii="Times New Roman" w:hAnsi="Times New Roman" w:cs="Times New Roman"/>
          <w:sz w:val="25"/>
          <w:szCs w:val="25"/>
          <w:lang w:eastAsia="uk-UA"/>
        </w:rPr>
        <w:tab/>
        <w:t xml:space="preserve">       </w:t>
      </w:r>
      <w:r w:rsidR="004D0CC8" w:rsidRPr="00BA112F">
        <w:rPr>
          <w:rFonts w:ascii="Times New Roman" w:hAnsi="Times New Roman" w:cs="Times New Roman"/>
          <w:sz w:val="25"/>
          <w:szCs w:val="25"/>
        </w:rPr>
        <w:t>Роман САБОДАШ</w:t>
      </w:r>
      <w:r w:rsidR="008E69B4" w:rsidRPr="00BA112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D4C60" w:rsidRPr="00BA112F" w:rsidRDefault="00FD4C60" w:rsidP="003A720A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A112F">
        <w:rPr>
          <w:rFonts w:ascii="Times New Roman" w:hAnsi="Times New Roman" w:cs="Times New Roman"/>
          <w:sz w:val="25"/>
          <w:szCs w:val="25"/>
        </w:rPr>
        <w:tab/>
      </w:r>
    </w:p>
    <w:p w:rsidR="00957253" w:rsidRPr="00BA112F" w:rsidRDefault="00FD4C60" w:rsidP="003A720A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A112F">
        <w:rPr>
          <w:rFonts w:ascii="Times New Roman" w:hAnsi="Times New Roman" w:cs="Times New Roman"/>
          <w:sz w:val="25"/>
          <w:szCs w:val="25"/>
        </w:rPr>
        <w:tab/>
      </w:r>
      <w:r w:rsidR="00A20C23">
        <w:rPr>
          <w:rFonts w:ascii="Times New Roman" w:hAnsi="Times New Roman" w:cs="Times New Roman"/>
          <w:sz w:val="25"/>
          <w:szCs w:val="25"/>
        </w:rPr>
        <w:tab/>
      </w:r>
      <w:r w:rsidR="00A20C23">
        <w:rPr>
          <w:rFonts w:ascii="Times New Roman" w:hAnsi="Times New Roman" w:cs="Times New Roman"/>
          <w:sz w:val="25"/>
          <w:szCs w:val="25"/>
        </w:rPr>
        <w:tab/>
      </w:r>
      <w:r w:rsidR="002C1935">
        <w:rPr>
          <w:rFonts w:ascii="Times New Roman" w:hAnsi="Times New Roman" w:cs="Times New Roman"/>
          <w:sz w:val="25"/>
          <w:szCs w:val="25"/>
          <w:lang w:eastAsia="uk-UA"/>
        </w:rPr>
        <w:t xml:space="preserve">       </w:t>
      </w:r>
      <w:r w:rsidR="004D0CC8" w:rsidRPr="00BA112F">
        <w:rPr>
          <w:rFonts w:ascii="Times New Roman" w:hAnsi="Times New Roman" w:cs="Times New Roman"/>
          <w:sz w:val="25"/>
          <w:szCs w:val="25"/>
        </w:rPr>
        <w:t xml:space="preserve">Сергій ЧУМАК </w:t>
      </w:r>
    </w:p>
    <w:sectPr w:rsidR="00957253" w:rsidRPr="00BA112F" w:rsidSect="0000191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28B7" w:rsidRDefault="002728B7">
      <w:pPr>
        <w:spacing w:after="0" w:line="240" w:lineRule="auto"/>
      </w:pPr>
      <w:r>
        <w:separator/>
      </w:r>
    </w:p>
  </w:endnote>
  <w:endnote w:type="continuationSeparator" w:id="0">
    <w:p w:rsidR="002728B7" w:rsidRDefault="0027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28B7" w:rsidRDefault="002728B7">
      <w:pPr>
        <w:spacing w:after="0" w:line="240" w:lineRule="auto"/>
      </w:pPr>
      <w:r>
        <w:separator/>
      </w:r>
    </w:p>
  </w:footnote>
  <w:footnote w:type="continuationSeparator" w:id="0">
    <w:p w:rsidR="002728B7" w:rsidRDefault="0027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3888544"/>
      <w:docPartObj>
        <w:docPartGallery w:val="Page Numbers (Top of Page)"/>
        <w:docPartUnique/>
      </w:docPartObj>
    </w:sdtPr>
    <w:sdtEndPr/>
    <w:sdtContent>
      <w:p w:rsidR="00EB2F38" w:rsidRDefault="00EB2F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A9">
          <w:rPr>
            <w:noProof/>
          </w:rPr>
          <w:t>2</w:t>
        </w:r>
        <w:r>
          <w:fldChar w:fldCharType="end"/>
        </w:r>
      </w:p>
    </w:sdtContent>
  </w:sdt>
  <w:p w:rsidR="00EB2F38" w:rsidRDefault="00EB2F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AA7"/>
    <w:multiLevelType w:val="hybridMultilevel"/>
    <w:tmpl w:val="845A142C"/>
    <w:lvl w:ilvl="0" w:tplc="42761B1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F6412D0"/>
    <w:multiLevelType w:val="hybridMultilevel"/>
    <w:tmpl w:val="7D20A674"/>
    <w:lvl w:ilvl="0" w:tplc="0D4C6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533C62"/>
    <w:multiLevelType w:val="hybridMultilevel"/>
    <w:tmpl w:val="19841FC8"/>
    <w:lvl w:ilvl="0" w:tplc="DF6E3B5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F2A7BB5"/>
    <w:multiLevelType w:val="hybridMultilevel"/>
    <w:tmpl w:val="6F929B92"/>
    <w:lvl w:ilvl="0" w:tplc="691CE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F6"/>
    <w:rsid w:val="00001916"/>
    <w:rsid w:val="00002A08"/>
    <w:rsid w:val="00002D1F"/>
    <w:rsid w:val="00010CB6"/>
    <w:rsid w:val="000135F6"/>
    <w:rsid w:val="00013751"/>
    <w:rsid w:val="0002091A"/>
    <w:rsid w:val="000242EA"/>
    <w:rsid w:val="0002611C"/>
    <w:rsid w:val="00033DA9"/>
    <w:rsid w:val="000352B8"/>
    <w:rsid w:val="00044182"/>
    <w:rsid w:val="0004798E"/>
    <w:rsid w:val="0005447B"/>
    <w:rsid w:val="00054D40"/>
    <w:rsid w:val="00057C9F"/>
    <w:rsid w:val="00060EC2"/>
    <w:rsid w:val="000953AF"/>
    <w:rsid w:val="00097829"/>
    <w:rsid w:val="000A211F"/>
    <w:rsid w:val="000A6FE9"/>
    <w:rsid w:val="000A7D74"/>
    <w:rsid w:val="000B04DF"/>
    <w:rsid w:val="000B7119"/>
    <w:rsid w:val="000C6A32"/>
    <w:rsid w:val="000D3354"/>
    <w:rsid w:val="000D72D4"/>
    <w:rsid w:val="000E3051"/>
    <w:rsid w:val="000E7B04"/>
    <w:rsid w:val="000F0A07"/>
    <w:rsid w:val="000F1A0A"/>
    <w:rsid w:val="00100877"/>
    <w:rsid w:val="001018DE"/>
    <w:rsid w:val="00103A47"/>
    <w:rsid w:val="00106311"/>
    <w:rsid w:val="0010656C"/>
    <w:rsid w:val="001121E1"/>
    <w:rsid w:val="00116A1A"/>
    <w:rsid w:val="00116BB3"/>
    <w:rsid w:val="00122431"/>
    <w:rsid w:val="00122585"/>
    <w:rsid w:val="00133F51"/>
    <w:rsid w:val="00134EC9"/>
    <w:rsid w:val="00135A55"/>
    <w:rsid w:val="001419E7"/>
    <w:rsid w:val="00141CA3"/>
    <w:rsid w:val="001448FB"/>
    <w:rsid w:val="00145C5E"/>
    <w:rsid w:val="00147352"/>
    <w:rsid w:val="00147435"/>
    <w:rsid w:val="001475AA"/>
    <w:rsid w:val="001507F4"/>
    <w:rsid w:val="00157DFD"/>
    <w:rsid w:val="00167E13"/>
    <w:rsid w:val="0017525A"/>
    <w:rsid w:val="00177CF2"/>
    <w:rsid w:val="00182170"/>
    <w:rsid w:val="00186CEF"/>
    <w:rsid w:val="00187779"/>
    <w:rsid w:val="001951EF"/>
    <w:rsid w:val="00196F42"/>
    <w:rsid w:val="001A0044"/>
    <w:rsid w:val="001A4A65"/>
    <w:rsid w:val="001A77A9"/>
    <w:rsid w:val="001B28A7"/>
    <w:rsid w:val="001B77CD"/>
    <w:rsid w:val="001C07BD"/>
    <w:rsid w:val="001C0BEB"/>
    <w:rsid w:val="001C18A8"/>
    <w:rsid w:val="001C245B"/>
    <w:rsid w:val="001C3130"/>
    <w:rsid w:val="001D051B"/>
    <w:rsid w:val="001D741F"/>
    <w:rsid w:val="001E1620"/>
    <w:rsid w:val="001E6198"/>
    <w:rsid w:val="001E631D"/>
    <w:rsid w:val="001F1077"/>
    <w:rsid w:val="001F1798"/>
    <w:rsid w:val="001F3509"/>
    <w:rsid w:val="001F3BB4"/>
    <w:rsid w:val="001F44D6"/>
    <w:rsid w:val="001F50ED"/>
    <w:rsid w:val="001F68CF"/>
    <w:rsid w:val="001F7E7B"/>
    <w:rsid w:val="00200D05"/>
    <w:rsid w:val="00205063"/>
    <w:rsid w:val="00207EE0"/>
    <w:rsid w:val="002113CA"/>
    <w:rsid w:val="0021447A"/>
    <w:rsid w:val="002144A1"/>
    <w:rsid w:val="0021542A"/>
    <w:rsid w:val="00216154"/>
    <w:rsid w:val="00223B76"/>
    <w:rsid w:val="002252B9"/>
    <w:rsid w:val="00225954"/>
    <w:rsid w:val="00227F88"/>
    <w:rsid w:val="002301E5"/>
    <w:rsid w:val="00231C1A"/>
    <w:rsid w:val="00242712"/>
    <w:rsid w:val="002528FA"/>
    <w:rsid w:val="00255AFA"/>
    <w:rsid w:val="002725C1"/>
    <w:rsid w:val="002728B7"/>
    <w:rsid w:val="002756D6"/>
    <w:rsid w:val="002765BE"/>
    <w:rsid w:val="002772F7"/>
    <w:rsid w:val="002779B6"/>
    <w:rsid w:val="00281E6D"/>
    <w:rsid w:val="002827CE"/>
    <w:rsid w:val="00283EF2"/>
    <w:rsid w:val="002961B2"/>
    <w:rsid w:val="002A675C"/>
    <w:rsid w:val="002B323B"/>
    <w:rsid w:val="002B606A"/>
    <w:rsid w:val="002C1935"/>
    <w:rsid w:val="002C1D1E"/>
    <w:rsid w:val="002D3CF2"/>
    <w:rsid w:val="002E14E1"/>
    <w:rsid w:val="002E2BAE"/>
    <w:rsid w:val="002E68B0"/>
    <w:rsid w:val="002E70E8"/>
    <w:rsid w:val="002F0985"/>
    <w:rsid w:val="002F3D73"/>
    <w:rsid w:val="002F51D3"/>
    <w:rsid w:val="002F565B"/>
    <w:rsid w:val="00303F31"/>
    <w:rsid w:val="00310936"/>
    <w:rsid w:val="00312B20"/>
    <w:rsid w:val="00313DD5"/>
    <w:rsid w:val="0032119E"/>
    <w:rsid w:val="00323898"/>
    <w:rsid w:val="0032488D"/>
    <w:rsid w:val="003258DB"/>
    <w:rsid w:val="00333769"/>
    <w:rsid w:val="0033791F"/>
    <w:rsid w:val="0035197E"/>
    <w:rsid w:val="0035276A"/>
    <w:rsid w:val="003541D1"/>
    <w:rsid w:val="00354F0B"/>
    <w:rsid w:val="003625AE"/>
    <w:rsid w:val="00363035"/>
    <w:rsid w:val="003642AA"/>
    <w:rsid w:val="003655BC"/>
    <w:rsid w:val="00365B54"/>
    <w:rsid w:val="003725E6"/>
    <w:rsid w:val="00372E85"/>
    <w:rsid w:val="00374CEF"/>
    <w:rsid w:val="00375E0F"/>
    <w:rsid w:val="00376408"/>
    <w:rsid w:val="00385821"/>
    <w:rsid w:val="00386E97"/>
    <w:rsid w:val="00397227"/>
    <w:rsid w:val="003A49DD"/>
    <w:rsid w:val="003A653C"/>
    <w:rsid w:val="003A6F35"/>
    <w:rsid w:val="003A720A"/>
    <w:rsid w:val="003B0782"/>
    <w:rsid w:val="003B6B4E"/>
    <w:rsid w:val="003B7E54"/>
    <w:rsid w:val="003C0F66"/>
    <w:rsid w:val="003C151D"/>
    <w:rsid w:val="003C2C00"/>
    <w:rsid w:val="003C3E7F"/>
    <w:rsid w:val="003C4C76"/>
    <w:rsid w:val="003C62DF"/>
    <w:rsid w:val="003C6588"/>
    <w:rsid w:val="003E039D"/>
    <w:rsid w:val="003E2413"/>
    <w:rsid w:val="003E2E61"/>
    <w:rsid w:val="003E3FE6"/>
    <w:rsid w:val="003E7E26"/>
    <w:rsid w:val="003F46AA"/>
    <w:rsid w:val="003F6CBD"/>
    <w:rsid w:val="00403A87"/>
    <w:rsid w:val="004062B0"/>
    <w:rsid w:val="00411D43"/>
    <w:rsid w:val="00420E44"/>
    <w:rsid w:val="00421016"/>
    <w:rsid w:val="00421BEB"/>
    <w:rsid w:val="00424050"/>
    <w:rsid w:val="0043600C"/>
    <w:rsid w:val="004411AD"/>
    <w:rsid w:val="00441A81"/>
    <w:rsid w:val="00443DC1"/>
    <w:rsid w:val="00453797"/>
    <w:rsid w:val="00453DFD"/>
    <w:rsid w:val="00460898"/>
    <w:rsid w:val="00460D87"/>
    <w:rsid w:val="00463984"/>
    <w:rsid w:val="00464B87"/>
    <w:rsid w:val="00467820"/>
    <w:rsid w:val="00473B19"/>
    <w:rsid w:val="004743E7"/>
    <w:rsid w:val="00477427"/>
    <w:rsid w:val="00482499"/>
    <w:rsid w:val="00484261"/>
    <w:rsid w:val="004A1810"/>
    <w:rsid w:val="004A3299"/>
    <w:rsid w:val="004A345B"/>
    <w:rsid w:val="004B2CD9"/>
    <w:rsid w:val="004C18E6"/>
    <w:rsid w:val="004C6D55"/>
    <w:rsid w:val="004D0CC8"/>
    <w:rsid w:val="004D62CD"/>
    <w:rsid w:val="004D6787"/>
    <w:rsid w:val="004D75ED"/>
    <w:rsid w:val="004E6A15"/>
    <w:rsid w:val="00500F78"/>
    <w:rsid w:val="0050193D"/>
    <w:rsid w:val="005066A8"/>
    <w:rsid w:val="00523C4D"/>
    <w:rsid w:val="005240F1"/>
    <w:rsid w:val="0052696E"/>
    <w:rsid w:val="00526D07"/>
    <w:rsid w:val="00526FC5"/>
    <w:rsid w:val="00530DA6"/>
    <w:rsid w:val="00530DCB"/>
    <w:rsid w:val="00540327"/>
    <w:rsid w:val="0054399A"/>
    <w:rsid w:val="005514C8"/>
    <w:rsid w:val="005515EE"/>
    <w:rsid w:val="005572B9"/>
    <w:rsid w:val="00566577"/>
    <w:rsid w:val="00570E5B"/>
    <w:rsid w:val="00571F77"/>
    <w:rsid w:val="0057205A"/>
    <w:rsid w:val="00576D9E"/>
    <w:rsid w:val="005815D2"/>
    <w:rsid w:val="00585E95"/>
    <w:rsid w:val="00591C3C"/>
    <w:rsid w:val="005946BC"/>
    <w:rsid w:val="0059711A"/>
    <w:rsid w:val="005A08AD"/>
    <w:rsid w:val="005A64CE"/>
    <w:rsid w:val="005B4214"/>
    <w:rsid w:val="005B5EDD"/>
    <w:rsid w:val="005C0B7C"/>
    <w:rsid w:val="005C5A62"/>
    <w:rsid w:val="005C62B8"/>
    <w:rsid w:val="005D2B7B"/>
    <w:rsid w:val="005D4281"/>
    <w:rsid w:val="005D5D03"/>
    <w:rsid w:val="005E0A6D"/>
    <w:rsid w:val="005E3478"/>
    <w:rsid w:val="005E5092"/>
    <w:rsid w:val="005E5849"/>
    <w:rsid w:val="005F0A64"/>
    <w:rsid w:val="005F2CDE"/>
    <w:rsid w:val="005F48BC"/>
    <w:rsid w:val="005F5F73"/>
    <w:rsid w:val="0060264E"/>
    <w:rsid w:val="00605A35"/>
    <w:rsid w:val="0061202A"/>
    <w:rsid w:val="00620475"/>
    <w:rsid w:val="00624700"/>
    <w:rsid w:val="00626765"/>
    <w:rsid w:val="0063153A"/>
    <w:rsid w:val="006433BD"/>
    <w:rsid w:val="0064478D"/>
    <w:rsid w:val="006451F6"/>
    <w:rsid w:val="0064740A"/>
    <w:rsid w:val="006513A6"/>
    <w:rsid w:val="006518B6"/>
    <w:rsid w:val="006602C8"/>
    <w:rsid w:val="00664F36"/>
    <w:rsid w:val="006651C6"/>
    <w:rsid w:val="00665CBF"/>
    <w:rsid w:val="00670883"/>
    <w:rsid w:val="00672A92"/>
    <w:rsid w:val="00673396"/>
    <w:rsid w:val="0068063F"/>
    <w:rsid w:val="00684F6B"/>
    <w:rsid w:val="00686876"/>
    <w:rsid w:val="00692E5C"/>
    <w:rsid w:val="0069797D"/>
    <w:rsid w:val="006A33E6"/>
    <w:rsid w:val="006A3BF5"/>
    <w:rsid w:val="006A55CA"/>
    <w:rsid w:val="006B0409"/>
    <w:rsid w:val="006B3EBE"/>
    <w:rsid w:val="006B5795"/>
    <w:rsid w:val="006B7564"/>
    <w:rsid w:val="006C09C7"/>
    <w:rsid w:val="006C56BD"/>
    <w:rsid w:val="006D0C39"/>
    <w:rsid w:val="006D3199"/>
    <w:rsid w:val="006D5D74"/>
    <w:rsid w:val="006E177F"/>
    <w:rsid w:val="006F3634"/>
    <w:rsid w:val="006F61CD"/>
    <w:rsid w:val="00710C8C"/>
    <w:rsid w:val="0071668B"/>
    <w:rsid w:val="00720237"/>
    <w:rsid w:val="0072178F"/>
    <w:rsid w:val="00727DB0"/>
    <w:rsid w:val="0073044F"/>
    <w:rsid w:val="007323DE"/>
    <w:rsid w:val="00735C94"/>
    <w:rsid w:val="00737269"/>
    <w:rsid w:val="00740B61"/>
    <w:rsid w:val="007509E9"/>
    <w:rsid w:val="0075270F"/>
    <w:rsid w:val="00752C5B"/>
    <w:rsid w:val="00753C81"/>
    <w:rsid w:val="007568D8"/>
    <w:rsid w:val="007616F2"/>
    <w:rsid w:val="00761C84"/>
    <w:rsid w:val="00770389"/>
    <w:rsid w:val="0077354B"/>
    <w:rsid w:val="00773965"/>
    <w:rsid w:val="00780710"/>
    <w:rsid w:val="007820B7"/>
    <w:rsid w:val="00786FF4"/>
    <w:rsid w:val="00790603"/>
    <w:rsid w:val="00794461"/>
    <w:rsid w:val="00796B1B"/>
    <w:rsid w:val="007A0168"/>
    <w:rsid w:val="007A028D"/>
    <w:rsid w:val="007A0404"/>
    <w:rsid w:val="007A1E68"/>
    <w:rsid w:val="007A3AF0"/>
    <w:rsid w:val="007A44DD"/>
    <w:rsid w:val="007A621D"/>
    <w:rsid w:val="007B0C81"/>
    <w:rsid w:val="007B5FEB"/>
    <w:rsid w:val="007C3243"/>
    <w:rsid w:val="007D09C0"/>
    <w:rsid w:val="007D651A"/>
    <w:rsid w:val="007D6D1C"/>
    <w:rsid w:val="007F44AD"/>
    <w:rsid w:val="007F5D58"/>
    <w:rsid w:val="007F7351"/>
    <w:rsid w:val="00804478"/>
    <w:rsid w:val="008046C2"/>
    <w:rsid w:val="00804ED6"/>
    <w:rsid w:val="00811C9C"/>
    <w:rsid w:val="00813373"/>
    <w:rsid w:val="0081656B"/>
    <w:rsid w:val="00817246"/>
    <w:rsid w:val="00817C25"/>
    <w:rsid w:val="00823FD4"/>
    <w:rsid w:val="00830BE8"/>
    <w:rsid w:val="00853D41"/>
    <w:rsid w:val="00854A88"/>
    <w:rsid w:val="00857412"/>
    <w:rsid w:val="00861DA6"/>
    <w:rsid w:val="0086625F"/>
    <w:rsid w:val="0087190F"/>
    <w:rsid w:val="008722BE"/>
    <w:rsid w:val="00876090"/>
    <w:rsid w:val="00877A99"/>
    <w:rsid w:val="008851F4"/>
    <w:rsid w:val="0088604E"/>
    <w:rsid w:val="00892996"/>
    <w:rsid w:val="00896406"/>
    <w:rsid w:val="008B7FF3"/>
    <w:rsid w:val="008C4C58"/>
    <w:rsid w:val="008C513B"/>
    <w:rsid w:val="008D2423"/>
    <w:rsid w:val="008D3C2D"/>
    <w:rsid w:val="008D5BB6"/>
    <w:rsid w:val="008E139A"/>
    <w:rsid w:val="008E1C8F"/>
    <w:rsid w:val="008E58D1"/>
    <w:rsid w:val="008E69B4"/>
    <w:rsid w:val="008E7EDB"/>
    <w:rsid w:val="008E7F22"/>
    <w:rsid w:val="008F02BA"/>
    <w:rsid w:val="008F20D5"/>
    <w:rsid w:val="008F2D33"/>
    <w:rsid w:val="008F2E7C"/>
    <w:rsid w:val="008F3C04"/>
    <w:rsid w:val="008F5713"/>
    <w:rsid w:val="0090211F"/>
    <w:rsid w:val="00906298"/>
    <w:rsid w:val="00907813"/>
    <w:rsid w:val="0091334C"/>
    <w:rsid w:val="00913927"/>
    <w:rsid w:val="00915924"/>
    <w:rsid w:val="00915FB2"/>
    <w:rsid w:val="009166E2"/>
    <w:rsid w:val="009206EF"/>
    <w:rsid w:val="00920931"/>
    <w:rsid w:val="009242F2"/>
    <w:rsid w:val="0092523D"/>
    <w:rsid w:val="00927D2E"/>
    <w:rsid w:val="00930DEF"/>
    <w:rsid w:val="0093699D"/>
    <w:rsid w:val="00937246"/>
    <w:rsid w:val="0094170D"/>
    <w:rsid w:val="00941E77"/>
    <w:rsid w:val="00942BF3"/>
    <w:rsid w:val="009479F3"/>
    <w:rsid w:val="009502C1"/>
    <w:rsid w:val="00952ED2"/>
    <w:rsid w:val="009556BE"/>
    <w:rsid w:val="00957253"/>
    <w:rsid w:val="00963A6F"/>
    <w:rsid w:val="00965E6A"/>
    <w:rsid w:val="009672F1"/>
    <w:rsid w:val="009717C6"/>
    <w:rsid w:val="00972E4F"/>
    <w:rsid w:val="00973107"/>
    <w:rsid w:val="00986AA8"/>
    <w:rsid w:val="00991FBC"/>
    <w:rsid w:val="00992212"/>
    <w:rsid w:val="0099286C"/>
    <w:rsid w:val="009A4CB9"/>
    <w:rsid w:val="009A5C5B"/>
    <w:rsid w:val="009C0CCA"/>
    <w:rsid w:val="009C4EA6"/>
    <w:rsid w:val="009C682E"/>
    <w:rsid w:val="009D38C0"/>
    <w:rsid w:val="009D3C54"/>
    <w:rsid w:val="009D6EC6"/>
    <w:rsid w:val="009D73E5"/>
    <w:rsid w:val="009E2346"/>
    <w:rsid w:val="009E3051"/>
    <w:rsid w:val="009E7FBD"/>
    <w:rsid w:val="009F0CC6"/>
    <w:rsid w:val="009F7E6A"/>
    <w:rsid w:val="00A06500"/>
    <w:rsid w:val="00A07B6F"/>
    <w:rsid w:val="00A10562"/>
    <w:rsid w:val="00A146D4"/>
    <w:rsid w:val="00A166B2"/>
    <w:rsid w:val="00A20262"/>
    <w:rsid w:val="00A20A14"/>
    <w:rsid w:val="00A20C23"/>
    <w:rsid w:val="00A27AD5"/>
    <w:rsid w:val="00A33530"/>
    <w:rsid w:val="00A33777"/>
    <w:rsid w:val="00A358BF"/>
    <w:rsid w:val="00A36A9A"/>
    <w:rsid w:val="00A37A29"/>
    <w:rsid w:val="00A46C33"/>
    <w:rsid w:val="00A514F4"/>
    <w:rsid w:val="00A5560D"/>
    <w:rsid w:val="00A56A82"/>
    <w:rsid w:val="00A6356B"/>
    <w:rsid w:val="00A63BD8"/>
    <w:rsid w:val="00A66B4F"/>
    <w:rsid w:val="00A7075D"/>
    <w:rsid w:val="00A84925"/>
    <w:rsid w:val="00A84DF1"/>
    <w:rsid w:val="00A863F9"/>
    <w:rsid w:val="00A9380D"/>
    <w:rsid w:val="00AA073B"/>
    <w:rsid w:val="00AA2143"/>
    <w:rsid w:val="00AB22CB"/>
    <w:rsid w:val="00AB31B5"/>
    <w:rsid w:val="00AB31E0"/>
    <w:rsid w:val="00AC0B5F"/>
    <w:rsid w:val="00AC0D30"/>
    <w:rsid w:val="00AC1793"/>
    <w:rsid w:val="00AC5596"/>
    <w:rsid w:val="00AC61F6"/>
    <w:rsid w:val="00AC6C16"/>
    <w:rsid w:val="00AD2B73"/>
    <w:rsid w:val="00AE0B38"/>
    <w:rsid w:val="00AE627A"/>
    <w:rsid w:val="00AF0D47"/>
    <w:rsid w:val="00AF4791"/>
    <w:rsid w:val="00B04419"/>
    <w:rsid w:val="00B05469"/>
    <w:rsid w:val="00B10DFF"/>
    <w:rsid w:val="00B1106B"/>
    <w:rsid w:val="00B138F4"/>
    <w:rsid w:val="00B209D8"/>
    <w:rsid w:val="00B2577E"/>
    <w:rsid w:val="00B27F7D"/>
    <w:rsid w:val="00B34BD2"/>
    <w:rsid w:val="00B420B9"/>
    <w:rsid w:val="00B42964"/>
    <w:rsid w:val="00B5407B"/>
    <w:rsid w:val="00B60976"/>
    <w:rsid w:val="00B636E1"/>
    <w:rsid w:val="00B6479E"/>
    <w:rsid w:val="00B64E09"/>
    <w:rsid w:val="00B6600F"/>
    <w:rsid w:val="00B66EEE"/>
    <w:rsid w:val="00B67275"/>
    <w:rsid w:val="00B7327F"/>
    <w:rsid w:val="00B74DEA"/>
    <w:rsid w:val="00B821BF"/>
    <w:rsid w:val="00B85C62"/>
    <w:rsid w:val="00B90E15"/>
    <w:rsid w:val="00B96544"/>
    <w:rsid w:val="00B96D49"/>
    <w:rsid w:val="00B96FD9"/>
    <w:rsid w:val="00BA112F"/>
    <w:rsid w:val="00BA2609"/>
    <w:rsid w:val="00BA3CED"/>
    <w:rsid w:val="00BA5D35"/>
    <w:rsid w:val="00BB524D"/>
    <w:rsid w:val="00BB6449"/>
    <w:rsid w:val="00BB6E98"/>
    <w:rsid w:val="00BC050B"/>
    <w:rsid w:val="00BC4B14"/>
    <w:rsid w:val="00BC5406"/>
    <w:rsid w:val="00BC5D11"/>
    <w:rsid w:val="00BC6857"/>
    <w:rsid w:val="00BD495B"/>
    <w:rsid w:val="00BE1099"/>
    <w:rsid w:val="00BE4DAC"/>
    <w:rsid w:val="00BF3834"/>
    <w:rsid w:val="00BF4194"/>
    <w:rsid w:val="00BF50DF"/>
    <w:rsid w:val="00BF6E7F"/>
    <w:rsid w:val="00BF7E3E"/>
    <w:rsid w:val="00C00612"/>
    <w:rsid w:val="00C026BB"/>
    <w:rsid w:val="00C031CC"/>
    <w:rsid w:val="00C07251"/>
    <w:rsid w:val="00C11140"/>
    <w:rsid w:val="00C11365"/>
    <w:rsid w:val="00C1418C"/>
    <w:rsid w:val="00C159F9"/>
    <w:rsid w:val="00C168AC"/>
    <w:rsid w:val="00C24658"/>
    <w:rsid w:val="00C25977"/>
    <w:rsid w:val="00C25A41"/>
    <w:rsid w:val="00C315F1"/>
    <w:rsid w:val="00C4375E"/>
    <w:rsid w:val="00C45D6C"/>
    <w:rsid w:val="00C63F78"/>
    <w:rsid w:val="00C66130"/>
    <w:rsid w:val="00C71E9E"/>
    <w:rsid w:val="00C7274E"/>
    <w:rsid w:val="00C72C55"/>
    <w:rsid w:val="00C74630"/>
    <w:rsid w:val="00C766D8"/>
    <w:rsid w:val="00C80797"/>
    <w:rsid w:val="00C81191"/>
    <w:rsid w:val="00C841DD"/>
    <w:rsid w:val="00C96AB3"/>
    <w:rsid w:val="00CA55EA"/>
    <w:rsid w:val="00CB53DA"/>
    <w:rsid w:val="00CB62AA"/>
    <w:rsid w:val="00CC5642"/>
    <w:rsid w:val="00CD1403"/>
    <w:rsid w:val="00CD3021"/>
    <w:rsid w:val="00CD396A"/>
    <w:rsid w:val="00CD5852"/>
    <w:rsid w:val="00CD6117"/>
    <w:rsid w:val="00CE4400"/>
    <w:rsid w:val="00CE73CE"/>
    <w:rsid w:val="00CF0B3E"/>
    <w:rsid w:val="00CF357E"/>
    <w:rsid w:val="00CF59FB"/>
    <w:rsid w:val="00D05034"/>
    <w:rsid w:val="00D0566E"/>
    <w:rsid w:val="00D169E1"/>
    <w:rsid w:val="00D16F29"/>
    <w:rsid w:val="00D2675F"/>
    <w:rsid w:val="00D309AD"/>
    <w:rsid w:val="00D31105"/>
    <w:rsid w:val="00D318D5"/>
    <w:rsid w:val="00D31B17"/>
    <w:rsid w:val="00D32249"/>
    <w:rsid w:val="00D3307B"/>
    <w:rsid w:val="00D37BC6"/>
    <w:rsid w:val="00D40276"/>
    <w:rsid w:val="00D42114"/>
    <w:rsid w:val="00D424AB"/>
    <w:rsid w:val="00D43067"/>
    <w:rsid w:val="00D44156"/>
    <w:rsid w:val="00D53407"/>
    <w:rsid w:val="00D60477"/>
    <w:rsid w:val="00D6148B"/>
    <w:rsid w:val="00D63863"/>
    <w:rsid w:val="00D83EA2"/>
    <w:rsid w:val="00D86700"/>
    <w:rsid w:val="00D95428"/>
    <w:rsid w:val="00D9760E"/>
    <w:rsid w:val="00DA1581"/>
    <w:rsid w:val="00DA1CF5"/>
    <w:rsid w:val="00DA5819"/>
    <w:rsid w:val="00DB0E4D"/>
    <w:rsid w:val="00DB40B3"/>
    <w:rsid w:val="00DB4185"/>
    <w:rsid w:val="00DC7B60"/>
    <w:rsid w:val="00DD1096"/>
    <w:rsid w:val="00DD6455"/>
    <w:rsid w:val="00DE0283"/>
    <w:rsid w:val="00DE1EC1"/>
    <w:rsid w:val="00DE6B47"/>
    <w:rsid w:val="00DF15B2"/>
    <w:rsid w:val="00DF192D"/>
    <w:rsid w:val="00DF1B0B"/>
    <w:rsid w:val="00DF30DD"/>
    <w:rsid w:val="00DF5485"/>
    <w:rsid w:val="00DF7159"/>
    <w:rsid w:val="00E002BB"/>
    <w:rsid w:val="00E01F67"/>
    <w:rsid w:val="00E04EF9"/>
    <w:rsid w:val="00E106C5"/>
    <w:rsid w:val="00E121EA"/>
    <w:rsid w:val="00E12C26"/>
    <w:rsid w:val="00E12D84"/>
    <w:rsid w:val="00E17949"/>
    <w:rsid w:val="00E2281D"/>
    <w:rsid w:val="00E23D23"/>
    <w:rsid w:val="00E25C9E"/>
    <w:rsid w:val="00E25DD7"/>
    <w:rsid w:val="00E26BDE"/>
    <w:rsid w:val="00E320F7"/>
    <w:rsid w:val="00E378A1"/>
    <w:rsid w:val="00E42E98"/>
    <w:rsid w:val="00E4720C"/>
    <w:rsid w:val="00E477A8"/>
    <w:rsid w:val="00E52671"/>
    <w:rsid w:val="00E56FC3"/>
    <w:rsid w:val="00E6152C"/>
    <w:rsid w:val="00E67B1F"/>
    <w:rsid w:val="00E71539"/>
    <w:rsid w:val="00E76467"/>
    <w:rsid w:val="00E76F86"/>
    <w:rsid w:val="00E775B2"/>
    <w:rsid w:val="00E908F4"/>
    <w:rsid w:val="00E9757B"/>
    <w:rsid w:val="00E9763C"/>
    <w:rsid w:val="00E979E0"/>
    <w:rsid w:val="00EA03D6"/>
    <w:rsid w:val="00EA2E4B"/>
    <w:rsid w:val="00EA47FE"/>
    <w:rsid w:val="00EA73CC"/>
    <w:rsid w:val="00EB2F38"/>
    <w:rsid w:val="00EC0A83"/>
    <w:rsid w:val="00EC1550"/>
    <w:rsid w:val="00EC28D8"/>
    <w:rsid w:val="00EC2DB5"/>
    <w:rsid w:val="00EC50D5"/>
    <w:rsid w:val="00ED075D"/>
    <w:rsid w:val="00EE0A64"/>
    <w:rsid w:val="00EE2902"/>
    <w:rsid w:val="00EE3AED"/>
    <w:rsid w:val="00EE3FF5"/>
    <w:rsid w:val="00EF0A31"/>
    <w:rsid w:val="00EF65BC"/>
    <w:rsid w:val="00F00DA6"/>
    <w:rsid w:val="00F04BC8"/>
    <w:rsid w:val="00F06BB1"/>
    <w:rsid w:val="00F14248"/>
    <w:rsid w:val="00F14CA3"/>
    <w:rsid w:val="00F16BB9"/>
    <w:rsid w:val="00F228BE"/>
    <w:rsid w:val="00F251AA"/>
    <w:rsid w:val="00F262C2"/>
    <w:rsid w:val="00F268C2"/>
    <w:rsid w:val="00F3152F"/>
    <w:rsid w:val="00F3167C"/>
    <w:rsid w:val="00F339BA"/>
    <w:rsid w:val="00F360C7"/>
    <w:rsid w:val="00F37F49"/>
    <w:rsid w:val="00F4085A"/>
    <w:rsid w:val="00F4282F"/>
    <w:rsid w:val="00F435F6"/>
    <w:rsid w:val="00F445AD"/>
    <w:rsid w:val="00F459B6"/>
    <w:rsid w:val="00F5385A"/>
    <w:rsid w:val="00F5762A"/>
    <w:rsid w:val="00F57C35"/>
    <w:rsid w:val="00F63775"/>
    <w:rsid w:val="00F73E7E"/>
    <w:rsid w:val="00F7791F"/>
    <w:rsid w:val="00F85A97"/>
    <w:rsid w:val="00F902F5"/>
    <w:rsid w:val="00F90519"/>
    <w:rsid w:val="00F90AAC"/>
    <w:rsid w:val="00F919D2"/>
    <w:rsid w:val="00F92B6B"/>
    <w:rsid w:val="00FA0641"/>
    <w:rsid w:val="00FA06CC"/>
    <w:rsid w:val="00FA0D31"/>
    <w:rsid w:val="00FA2666"/>
    <w:rsid w:val="00FB1303"/>
    <w:rsid w:val="00FB2E4A"/>
    <w:rsid w:val="00FB6AA6"/>
    <w:rsid w:val="00FB7520"/>
    <w:rsid w:val="00FC39FE"/>
    <w:rsid w:val="00FC62AF"/>
    <w:rsid w:val="00FC794D"/>
    <w:rsid w:val="00FD1D85"/>
    <w:rsid w:val="00FD30DF"/>
    <w:rsid w:val="00FD3D76"/>
    <w:rsid w:val="00FD4B83"/>
    <w:rsid w:val="00FD4C60"/>
    <w:rsid w:val="00FE00A6"/>
    <w:rsid w:val="00FE1660"/>
    <w:rsid w:val="00FE2F1B"/>
    <w:rsid w:val="00FE4118"/>
    <w:rsid w:val="00FE61F0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33A4"/>
  <w15:chartTrackingRefBased/>
  <w15:docId w15:val="{86212AB9-FB28-45CC-AF57-BDDF83F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51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514C8"/>
  </w:style>
  <w:style w:type="paragraph" w:customStyle="1" w:styleId="rtejustify">
    <w:name w:val="rtejustify"/>
    <w:basedOn w:val="a"/>
    <w:rsid w:val="0055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1E1620"/>
    <w:pPr>
      <w:ind w:left="720"/>
      <w:contextualSpacing/>
    </w:pPr>
    <w:rPr>
      <w:lang w:val="ru-RU"/>
    </w:rPr>
  </w:style>
  <w:style w:type="character" w:customStyle="1" w:styleId="fontstyle01">
    <w:name w:val="fontstyle01"/>
    <w:basedOn w:val="a0"/>
    <w:rsid w:val="003258D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0503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385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7791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93E5-EF08-4F90-AEDB-8110E585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7894</Words>
  <Characters>4500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Семоненко Ольга Миколаївна</cp:lastModifiedBy>
  <cp:revision>18</cp:revision>
  <cp:lastPrinted>2026-05-07T05:20:00Z</cp:lastPrinted>
  <dcterms:created xsi:type="dcterms:W3CDTF">2026-05-04T04:02:00Z</dcterms:created>
  <dcterms:modified xsi:type="dcterms:W3CDTF">2026-05-11T07:56:00Z</dcterms:modified>
</cp:coreProperties>
</file>