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636C" w:rsidRPr="009D1AFC" w:rsidRDefault="0085138B">
      <w:pPr>
        <w:spacing w:after="0" w:line="240" w:lineRule="auto"/>
        <w:jc w:val="center"/>
        <w:rPr>
          <w:rFonts w:ascii="Times New Roman" w:eastAsia="Times New Roman" w:hAnsi="Times New Roman" w:cs="Times New Roman"/>
          <w:sz w:val="36"/>
          <w:szCs w:val="36"/>
        </w:rPr>
      </w:pPr>
      <w:r w:rsidRPr="009D1AFC">
        <w:rPr>
          <w:rFonts w:ascii="Times New Roman" w:eastAsia="Times New Roman" w:hAnsi="Times New Roman" w:cs="Times New Roman"/>
          <w:noProof/>
          <w:sz w:val="36"/>
          <w:szCs w:val="36"/>
          <w:lang w:eastAsia="uk-UA"/>
        </w:rPr>
        <w:drawing>
          <wp:inline distT="0" distB="0" distL="0" distR="0" wp14:anchorId="2E024647" wp14:editId="284ECA84">
            <wp:extent cx="543560"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3560" cy="716280"/>
                    </a:xfrm>
                    <a:prstGeom prst="rect">
                      <a:avLst/>
                    </a:prstGeom>
                    <a:ln/>
                  </pic:spPr>
                </pic:pic>
              </a:graphicData>
            </a:graphic>
          </wp:inline>
        </w:drawing>
      </w:r>
    </w:p>
    <w:p w:rsidR="008F13AF" w:rsidRPr="009D1AFC" w:rsidRDefault="008F13AF">
      <w:pPr>
        <w:widowControl w:val="0"/>
        <w:spacing w:after="0" w:line="240" w:lineRule="auto"/>
        <w:jc w:val="center"/>
        <w:rPr>
          <w:rFonts w:ascii="Times New Roman" w:eastAsia="Times New Roman" w:hAnsi="Times New Roman" w:cs="Times New Roman"/>
          <w:sz w:val="36"/>
          <w:szCs w:val="36"/>
        </w:rPr>
      </w:pPr>
    </w:p>
    <w:p w:rsidR="0080636C" w:rsidRPr="009D1AFC" w:rsidRDefault="0085138B">
      <w:pPr>
        <w:widowControl w:val="0"/>
        <w:spacing w:after="0" w:line="240" w:lineRule="auto"/>
        <w:jc w:val="center"/>
        <w:rPr>
          <w:rFonts w:ascii="Times New Roman" w:eastAsia="Times New Roman" w:hAnsi="Times New Roman" w:cs="Times New Roman"/>
          <w:sz w:val="36"/>
          <w:szCs w:val="36"/>
        </w:rPr>
      </w:pPr>
      <w:r w:rsidRPr="009D1AFC">
        <w:rPr>
          <w:rFonts w:ascii="Times New Roman" w:eastAsia="Times New Roman" w:hAnsi="Times New Roman" w:cs="Times New Roman"/>
          <w:sz w:val="36"/>
          <w:szCs w:val="36"/>
        </w:rPr>
        <w:t>ВИЩА КВАЛІФІКАЦІЙНА КОМІСІЯ СУДДІВ УКРАЇНИ</w:t>
      </w:r>
    </w:p>
    <w:p w:rsidR="0080636C" w:rsidRPr="009D1AFC" w:rsidRDefault="0080636C">
      <w:pPr>
        <w:spacing w:after="0" w:line="240" w:lineRule="auto"/>
        <w:jc w:val="center"/>
        <w:rPr>
          <w:rFonts w:ascii="Times New Roman" w:eastAsia="Times New Roman" w:hAnsi="Times New Roman" w:cs="Times New Roman"/>
          <w:sz w:val="26"/>
          <w:szCs w:val="26"/>
        </w:rPr>
      </w:pPr>
    </w:p>
    <w:p w:rsidR="0080636C" w:rsidRPr="00234095" w:rsidRDefault="00ED2F85">
      <w:pPr>
        <w:spacing w:after="0" w:line="240" w:lineRule="auto"/>
        <w:rPr>
          <w:rFonts w:ascii="Times New Roman" w:eastAsia="Times New Roman" w:hAnsi="Times New Roman" w:cs="Times New Roman"/>
          <w:sz w:val="26"/>
          <w:szCs w:val="26"/>
        </w:rPr>
      </w:pPr>
      <w:r w:rsidRPr="00234095">
        <w:rPr>
          <w:rFonts w:ascii="Times New Roman" w:eastAsia="Times New Roman" w:hAnsi="Times New Roman" w:cs="Times New Roman"/>
          <w:sz w:val="26"/>
          <w:szCs w:val="26"/>
        </w:rPr>
        <w:t>30 березня 2026</w:t>
      </w:r>
      <w:r w:rsidR="0085138B" w:rsidRPr="00234095">
        <w:rPr>
          <w:rFonts w:ascii="Times New Roman" w:eastAsia="Times New Roman" w:hAnsi="Times New Roman" w:cs="Times New Roman"/>
          <w:sz w:val="26"/>
          <w:szCs w:val="26"/>
        </w:rPr>
        <w:t xml:space="preserve"> року </w:t>
      </w:r>
      <w:r w:rsidR="0085138B" w:rsidRPr="00234095">
        <w:rPr>
          <w:rFonts w:ascii="Times New Roman" w:eastAsia="Times New Roman" w:hAnsi="Times New Roman" w:cs="Times New Roman"/>
          <w:sz w:val="26"/>
          <w:szCs w:val="26"/>
        </w:rPr>
        <w:tab/>
      </w:r>
      <w:r w:rsidR="0085138B" w:rsidRPr="00234095">
        <w:rPr>
          <w:rFonts w:ascii="Times New Roman" w:eastAsia="Times New Roman" w:hAnsi="Times New Roman" w:cs="Times New Roman"/>
          <w:sz w:val="26"/>
          <w:szCs w:val="26"/>
        </w:rPr>
        <w:tab/>
      </w:r>
      <w:r w:rsidR="0085138B" w:rsidRPr="00234095">
        <w:rPr>
          <w:rFonts w:ascii="Times New Roman" w:eastAsia="Times New Roman" w:hAnsi="Times New Roman" w:cs="Times New Roman"/>
          <w:sz w:val="26"/>
          <w:szCs w:val="26"/>
        </w:rPr>
        <w:tab/>
      </w:r>
      <w:r w:rsidR="0085138B" w:rsidRPr="00234095">
        <w:rPr>
          <w:rFonts w:ascii="Times New Roman" w:eastAsia="Times New Roman" w:hAnsi="Times New Roman" w:cs="Times New Roman"/>
          <w:sz w:val="26"/>
          <w:szCs w:val="26"/>
        </w:rPr>
        <w:tab/>
      </w:r>
      <w:r w:rsidR="0085138B" w:rsidRPr="00234095">
        <w:rPr>
          <w:rFonts w:ascii="Times New Roman" w:eastAsia="Times New Roman" w:hAnsi="Times New Roman" w:cs="Times New Roman"/>
          <w:sz w:val="26"/>
          <w:szCs w:val="26"/>
        </w:rPr>
        <w:tab/>
      </w:r>
      <w:r w:rsidR="0085138B" w:rsidRPr="00234095">
        <w:rPr>
          <w:rFonts w:ascii="Times New Roman" w:eastAsia="Times New Roman" w:hAnsi="Times New Roman" w:cs="Times New Roman"/>
          <w:sz w:val="26"/>
          <w:szCs w:val="26"/>
        </w:rPr>
        <w:tab/>
      </w:r>
      <w:r w:rsidR="0085138B" w:rsidRPr="00234095">
        <w:rPr>
          <w:rFonts w:ascii="Times New Roman" w:eastAsia="Times New Roman" w:hAnsi="Times New Roman" w:cs="Times New Roman"/>
          <w:sz w:val="26"/>
          <w:szCs w:val="26"/>
        </w:rPr>
        <w:tab/>
      </w:r>
      <w:r w:rsidR="0085138B" w:rsidRPr="00234095">
        <w:rPr>
          <w:rFonts w:ascii="Times New Roman" w:eastAsia="Times New Roman" w:hAnsi="Times New Roman" w:cs="Times New Roman"/>
          <w:sz w:val="26"/>
          <w:szCs w:val="26"/>
        </w:rPr>
        <w:tab/>
      </w:r>
      <w:r w:rsidR="0085138B" w:rsidRPr="00234095">
        <w:rPr>
          <w:rFonts w:ascii="Times New Roman" w:eastAsia="Times New Roman" w:hAnsi="Times New Roman" w:cs="Times New Roman"/>
          <w:sz w:val="26"/>
          <w:szCs w:val="26"/>
        </w:rPr>
        <w:tab/>
        <w:t>м. Київ</w:t>
      </w:r>
    </w:p>
    <w:p w:rsidR="000508EB" w:rsidRPr="00234095" w:rsidRDefault="000508EB">
      <w:pPr>
        <w:spacing w:after="0" w:line="240" w:lineRule="auto"/>
        <w:jc w:val="center"/>
        <w:rPr>
          <w:rFonts w:ascii="Times New Roman" w:eastAsia="Times New Roman" w:hAnsi="Times New Roman" w:cs="Times New Roman"/>
          <w:sz w:val="26"/>
          <w:szCs w:val="26"/>
        </w:rPr>
      </w:pPr>
    </w:p>
    <w:p w:rsidR="0068573D" w:rsidRPr="00234095" w:rsidRDefault="0068573D">
      <w:pPr>
        <w:spacing w:after="0" w:line="240" w:lineRule="auto"/>
        <w:jc w:val="center"/>
        <w:rPr>
          <w:rFonts w:ascii="Times New Roman" w:eastAsia="Times New Roman" w:hAnsi="Times New Roman" w:cs="Times New Roman"/>
          <w:sz w:val="26"/>
          <w:szCs w:val="26"/>
        </w:rPr>
      </w:pPr>
    </w:p>
    <w:p w:rsidR="0080636C" w:rsidRPr="00234095" w:rsidRDefault="008F13AF">
      <w:pPr>
        <w:spacing w:after="0" w:line="240" w:lineRule="auto"/>
        <w:jc w:val="center"/>
        <w:rPr>
          <w:rFonts w:ascii="Times New Roman" w:hAnsi="Times New Roman" w:cs="Times New Roman"/>
          <w:sz w:val="26"/>
          <w:szCs w:val="26"/>
        </w:rPr>
      </w:pPr>
      <w:r w:rsidRPr="00234095">
        <w:rPr>
          <w:rFonts w:ascii="Times New Roman" w:eastAsia="Times New Roman" w:hAnsi="Times New Roman" w:cs="Times New Roman"/>
          <w:sz w:val="26"/>
          <w:szCs w:val="26"/>
        </w:rPr>
        <w:t xml:space="preserve"> </w:t>
      </w:r>
      <w:r w:rsidR="0085138B" w:rsidRPr="00234095">
        <w:rPr>
          <w:rFonts w:ascii="Times New Roman" w:eastAsia="Times New Roman" w:hAnsi="Times New Roman" w:cs="Times New Roman"/>
          <w:sz w:val="26"/>
          <w:szCs w:val="26"/>
        </w:rPr>
        <w:t>Р І Ш Е Н Н Я №</w:t>
      </w:r>
      <w:r w:rsidR="00A42DFD">
        <w:rPr>
          <w:rFonts w:ascii="Times New Roman" w:hAnsi="Times New Roman" w:cs="Times New Roman"/>
          <w:sz w:val="26"/>
          <w:szCs w:val="26"/>
        </w:rPr>
        <w:t xml:space="preserve"> </w:t>
      </w:r>
      <w:r w:rsidR="00A42DFD" w:rsidRPr="00A42DFD">
        <w:rPr>
          <w:rFonts w:ascii="Times New Roman" w:hAnsi="Times New Roman" w:cs="Times New Roman"/>
          <w:sz w:val="26"/>
          <w:szCs w:val="26"/>
          <w:u w:val="single"/>
        </w:rPr>
        <w:t>18/ко-26</w:t>
      </w:r>
    </w:p>
    <w:p w:rsidR="00A814B1" w:rsidRPr="00234095" w:rsidRDefault="00A814B1">
      <w:pPr>
        <w:spacing w:after="0" w:line="240" w:lineRule="auto"/>
        <w:jc w:val="center"/>
        <w:rPr>
          <w:rFonts w:ascii="Times New Roman" w:hAnsi="Times New Roman" w:cs="Times New Roman"/>
          <w:sz w:val="26"/>
          <w:szCs w:val="26"/>
        </w:rPr>
      </w:pPr>
    </w:p>
    <w:p w:rsidR="005C7881" w:rsidRPr="00234095" w:rsidRDefault="005C7881" w:rsidP="00231D57">
      <w:pPr>
        <w:pStyle w:val="a7"/>
        <w:shd w:val="clear" w:color="auto" w:fill="FFFFFF"/>
        <w:ind w:right="-1"/>
        <w:jc w:val="both"/>
        <w:rPr>
          <w:sz w:val="26"/>
          <w:szCs w:val="26"/>
          <w:lang w:val="uk-UA"/>
        </w:rPr>
      </w:pPr>
      <w:r w:rsidRPr="00234095">
        <w:rPr>
          <w:sz w:val="26"/>
          <w:szCs w:val="26"/>
          <w:lang w:val="uk-UA"/>
        </w:rPr>
        <w:t>Вища кваліфікаційна комісія суддів України у пленарному складі:</w:t>
      </w:r>
    </w:p>
    <w:p w:rsidR="00B14C10" w:rsidRPr="00234095" w:rsidRDefault="00177128" w:rsidP="00231D57">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en-US"/>
        </w:rPr>
      </w:pPr>
      <w:r w:rsidRPr="00234095">
        <w:rPr>
          <w:rFonts w:ascii="Times New Roman" w:eastAsia="Times New Roman" w:hAnsi="Times New Roman" w:cs="Times New Roman"/>
          <w:sz w:val="26"/>
          <w:szCs w:val="26"/>
          <w:lang w:eastAsia="en-US"/>
        </w:rPr>
        <w:t>головуючого –</w:t>
      </w:r>
      <w:r w:rsidR="00D64D25" w:rsidRPr="00234095">
        <w:rPr>
          <w:rFonts w:ascii="Times New Roman" w:eastAsia="Times New Roman" w:hAnsi="Times New Roman" w:cs="Times New Roman"/>
          <w:sz w:val="26"/>
          <w:szCs w:val="26"/>
          <w:lang w:eastAsia="en-US"/>
        </w:rPr>
        <w:t xml:space="preserve"> Андрія ПАСІЧНИКА</w:t>
      </w:r>
      <w:r w:rsidR="00B14C10" w:rsidRPr="00234095">
        <w:rPr>
          <w:rFonts w:ascii="Times New Roman" w:eastAsia="Times New Roman" w:hAnsi="Times New Roman" w:cs="Times New Roman"/>
          <w:sz w:val="26"/>
          <w:szCs w:val="26"/>
          <w:lang w:eastAsia="en-US"/>
        </w:rPr>
        <w:t xml:space="preserve">, </w:t>
      </w:r>
    </w:p>
    <w:p w:rsidR="003B6603" w:rsidRPr="00234095" w:rsidRDefault="00177128" w:rsidP="003B6603">
      <w:pPr>
        <w:shd w:val="clear" w:color="auto" w:fill="FFFFFF"/>
        <w:tabs>
          <w:tab w:val="left" w:pos="3969"/>
        </w:tabs>
        <w:spacing w:before="240" w:after="0" w:line="240" w:lineRule="auto"/>
        <w:ind w:right="-15"/>
        <w:jc w:val="both"/>
        <w:rPr>
          <w:rFonts w:ascii="Times New Roman" w:hAnsi="Times New Roman" w:cs="Times New Roman"/>
          <w:sz w:val="26"/>
          <w:szCs w:val="26"/>
          <w:shd w:val="clear" w:color="auto" w:fill="FFFFFF"/>
        </w:rPr>
      </w:pPr>
      <w:r w:rsidRPr="00234095">
        <w:rPr>
          <w:rFonts w:ascii="Times New Roman" w:eastAsia="Times New Roman" w:hAnsi="Times New Roman" w:cs="Times New Roman"/>
          <w:sz w:val="26"/>
          <w:szCs w:val="26"/>
          <w:lang w:eastAsia="en-US"/>
        </w:rPr>
        <w:t xml:space="preserve">членів Комісії: </w:t>
      </w:r>
      <w:r w:rsidR="00D64D25" w:rsidRPr="00234095">
        <w:rPr>
          <w:rFonts w:ascii="Times New Roman" w:hAnsi="Times New Roman" w:cs="Times New Roman"/>
          <w:sz w:val="26"/>
          <w:szCs w:val="26"/>
          <w:shd w:val="clear" w:color="auto" w:fill="FFFFFF"/>
        </w:rPr>
        <w:t xml:space="preserve">Михайла БОГОНОСА, Людмили ВОЛКОВОЇ  (доповідач), Віталія ГАЦЕЛЮКА, Ярослава ДУХА, Романа КИДИСЮКА, Надії КОБЕЦЬКОЇ, Ігоря КУШНІРА, Володимира ЛУГАНСЬКОГО, </w:t>
      </w:r>
      <w:r w:rsidR="00A246FA" w:rsidRPr="00234095">
        <w:rPr>
          <w:rFonts w:ascii="Times New Roman" w:hAnsi="Times New Roman" w:cs="Times New Roman"/>
          <w:sz w:val="26"/>
          <w:szCs w:val="26"/>
          <w:shd w:val="clear" w:color="auto" w:fill="FFFFFF"/>
        </w:rPr>
        <w:t xml:space="preserve">Руслана МЕЛЬНИКА, </w:t>
      </w:r>
      <w:r w:rsidR="001B3136" w:rsidRPr="00234095">
        <w:rPr>
          <w:rFonts w:ascii="Times New Roman" w:hAnsi="Times New Roman" w:cs="Times New Roman"/>
          <w:sz w:val="26"/>
          <w:szCs w:val="26"/>
          <w:shd w:val="clear" w:color="auto" w:fill="FFFFFF"/>
        </w:rPr>
        <w:t xml:space="preserve">Олексія ОМЕЛЬЯНА, </w:t>
      </w:r>
      <w:r w:rsidR="00D64D25" w:rsidRPr="00234095">
        <w:rPr>
          <w:rFonts w:ascii="Times New Roman" w:hAnsi="Times New Roman" w:cs="Times New Roman"/>
          <w:sz w:val="26"/>
          <w:szCs w:val="26"/>
          <w:shd w:val="clear" w:color="auto" w:fill="FFFFFF"/>
        </w:rPr>
        <w:t xml:space="preserve">Романа САБОДАША, </w:t>
      </w:r>
      <w:r w:rsidR="003B6603" w:rsidRPr="00234095">
        <w:rPr>
          <w:rFonts w:ascii="Times New Roman" w:hAnsi="Times New Roman" w:cs="Times New Roman"/>
          <w:sz w:val="26"/>
          <w:szCs w:val="26"/>
          <w:shd w:val="clear" w:color="auto" w:fill="FFFFFF"/>
        </w:rPr>
        <w:t xml:space="preserve"> </w:t>
      </w:r>
      <w:r w:rsidR="00D64D25" w:rsidRPr="00234095">
        <w:rPr>
          <w:rFonts w:ascii="Times New Roman" w:hAnsi="Times New Roman" w:cs="Times New Roman"/>
          <w:sz w:val="26"/>
          <w:szCs w:val="26"/>
          <w:shd w:val="clear" w:color="auto" w:fill="FFFFFF"/>
        </w:rPr>
        <w:t>Руслана СИДОРОВИЧА, Сергія ЧУМАКА,</w:t>
      </w:r>
      <w:r w:rsidR="003B6603" w:rsidRPr="00234095">
        <w:rPr>
          <w:rFonts w:ascii="Times New Roman" w:hAnsi="Times New Roman" w:cs="Times New Roman"/>
          <w:sz w:val="26"/>
          <w:szCs w:val="26"/>
          <w:shd w:val="clear" w:color="auto" w:fill="FFFFFF"/>
        </w:rPr>
        <w:t xml:space="preserve"> Галини ШЕВЧУК, </w:t>
      </w:r>
    </w:p>
    <w:p w:rsidR="00B36A49" w:rsidRPr="00234095" w:rsidRDefault="005C7881" w:rsidP="00B36A49">
      <w:pPr>
        <w:shd w:val="clear" w:color="auto" w:fill="FFFFFF"/>
        <w:tabs>
          <w:tab w:val="left" w:pos="3969"/>
        </w:tabs>
        <w:spacing w:after="0" w:line="240" w:lineRule="auto"/>
        <w:ind w:right="-15"/>
        <w:jc w:val="both"/>
        <w:rPr>
          <w:rFonts w:ascii="Times New Roman" w:eastAsia="Times New Roman" w:hAnsi="Times New Roman" w:cs="Times New Roman"/>
          <w:sz w:val="26"/>
          <w:szCs w:val="26"/>
        </w:rPr>
      </w:pPr>
      <w:r w:rsidRPr="00234095">
        <w:rPr>
          <w:rFonts w:ascii="Times New Roman" w:eastAsia="Times New Roman" w:hAnsi="Times New Roman" w:cs="Times New Roman"/>
          <w:sz w:val="26"/>
          <w:szCs w:val="26"/>
        </w:rPr>
        <w:t>розглянувши питання про</w:t>
      </w:r>
      <w:r w:rsidR="00324729" w:rsidRPr="00234095">
        <w:rPr>
          <w:rFonts w:ascii="Times New Roman" w:eastAsia="Times New Roman" w:hAnsi="Times New Roman" w:cs="Times New Roman"/>
          <w:sz w:val="26"/>
          <w:szCs w:val="26"/>
        </w:rPr>
        <w:t xml:space="preserve"> відповідність судді</w:t>
      </w:r>
      <w:r w:rsidRPr="00234095">
        <w:rPr>
          <w:rFonts w:ascii="Times New Roman" w:eastAsia="Times New Roman" w:hAnsi="Times New Roman" w:cs="Times New Roman"/>
          <w:sz w:val="26"/>
          <w:szCs w:val="26"/>
        </w:rPr>
        <w:t xml:space="preserve"> </w:t>
      </w:r>
      <w:r w:rsidR="00B20B25" w:rsidRPr="00234095">
        <w:rPr>
          <w:rFonts w:ascii="Times New Roman" w:eastAsia="Times New Roman" w:hAnsi="Times New Roman" w:cs="Times New Roman"/>
          <w:sz w:val="26"/>
          <w:szCs w:val="26"/>
        </w:rPr>
        <w:t xml:space="preserve">Металургійного районного суду </w:t>
      </w:r>
      <w:r w:rsidR="00B36A49" w:rsidRPr="00234095">
        <w:rPr>
          <w:rFonts w:ascii="Times New Roman" w:eastAsia="Times New Roman" w:hAnsi="Times New Roman" w:cs="Times New Roman"/>
          <w:sz w:val="26"/>
          <w:szCs w:val="26"/>
        </w:rPr>
        <w:t xml:space="preserve">міста </w:t>
      </w:r>
      <w:r w:rsidR="00B20B25" w:rsidRPr="00234095">
        <w:rPr>
          <w:rFonts w:ascii="Times New Roman" w:eastAsia="Times New Roman" w:hAnsi="Times New Roman" w:cs="Times New Roman"/>
          <w:sz w:val="26"/>
          <w:szCs w:val="26"/>
        </w:rPr>
        <w:t>Кривого Рогу Дніпропетровської області</w:t>
      </w:r>
      <w:r w:rsidR="00324729" w:rsidRPr="00234095">
        <w:rPr>
          <w:rFonts w:ascii="Times New Roman" w:eastAsia="Times New Roman" w:hAnsi="Times New Roman" w:cs="Times New Roman"/>
          <w:sz w:val="26"/>
          <w:szCs w:val="26"/>
        </w:rPr>
        <w:t xml:space="preserve"> </w:t>
      </w:r>
      <w:r w:rsidR="00324729" w:rsidRPr="00234095">
        <w:rPr>
          <w:rFonts w:ascii="Times New Roman" w:hAnsi="Times New Roman" w:cs="Times New Roman"/>
          <w:sz w:val="26"/>
          <w:szCs w:val="26"/>
          <w:shd w:val="clear" w:color="auto" w:fill="FFFFFF"/>
        </w:rPr>
        <w:t>Ступака Сергія Володимировича</w:t>
      </w:r>
      <w:r w:rsidR="00324729" w:rsidRPr="00234095">
        <w:rPr>
          <w:rFonts w:ascii="Times New Roman" w:eastAsia="Times New Roman" w:hAnsi="Times New Roman" w:cs="Times New Roman"/>
          <w:sz w:val="26"/>
          <w:szCs w:val="26"/>
        </w:rPr>
        <w:t xml:space="preserve"> займаній посаді</w:t>
      </w:r>
      <w:r w:rsidR="00B36A49" w:rsidRPr="00234095">
        <w:rPr>
          <w:rFonts w:ascii="Times New Roman" w:eastAsia="Times New Roman" w:hAnsi="Times New Roman" w:cs="Times New Roman"/>
          <w:sz w:val="26"/>
          <w:szCs w:val="26"/>
        </w:rPr>
        <w:t>,</w:t>
      </w:r>
    </w:p>
    <w:p w:rsidR="00B36A49" w:rsidRPr="00234095" w:rsidRDefault="00B36A49" w:rsidP="00B36A49">
      <w:pPr>
        <w:shd w:val="clear" w:color="auto" w:fill="FFFFFF"/>
        <w:tabs>
          <w:tab w:val="left" w:pos="3969"/>
        </w:tabs>
        <w:spacing w:after="0" w:line="240" w:lineRule="auto"/>
        <w:ind w:right="-15"/>
        <w:jc w:val="both"/>
        <w:rPr>
          <w:rFonts w:ascii="Times New Roman" w:eastAsia="Times New Roman" w:hAnsi="Times New Roman" w:cs="Times New Roman"/>
          <w:sz w:val="26"/>
          <w:szCs w:val="26"/>
        </w:rPr>
      </w:pPr>
    </w:p>
    <w:p w:rsidR="0080636C" w:rsidRPr="00234095" w:rsidRDefault="0085138B" w:rsidP="00B36A49">
      <w:pPr>
        <w:spacing w:after="0" w:line="240" w:lineRule="auto"/>
        <w:jc w:val="center"/>
        <w:rPr>
          <w:rFonts w:ascii="Times New Roman" w:eastAsia="Times New Roman" w:hAnsi="Times New Roman" w:cs="Times New Roman"/>
          <w:sz w:val="26"/>
          <w:szCs w:val="26"/>
        </w:rPr>
      </w:pPr>
      <w:r w:rsidRPr="00234095">
        <w:rPr>
          <w:rFonts w:ascii="Times New Roman" w:eastAsia="Times New Roman" w:hAnsi="Times New Roman" w:cs="Times New Roman"/>
          <w:sz w:val="26"/>
          <w:szCs w:val="26"/>
        </w:rPr>
        <w:t>встановила:</w:t>
      </w:r>
    </w:p>
    <w:p w:rsidR="00FD73BD" w:rsidRPr="00234095" w:rsidRDefault="00FD73BD" w:rsidP="00B36A49">
      <w:pPr>
        <w:spacing w:after="0" w:line="240" w:lineRule="auto"/>
        <w:jc w:val="center"/>
        <w:rPr>
          <w:rFonts w:ascii="Times New Roman" w:eastAsia="Times New Roman" w:hAnsi="Times New Roman" w:cs="Times New Roman"/>
          <w:sz w:val="26"/>
          <w:szCs w:val="26"/>
        </w:rPr>
      </w:pPr>
    </w:p>
    <w:p w:rsidR="00364CBB" w:rsidRPr="00234095" w:rsidRDefault="00364CBB" w:rsidP="00B36A49">
      <w:pPr>
        <w:shd w:val="clear" w:color="auto" w:fill="FFFFFF"/>
        <w:tabs>
          <w:tab w:val="left" w:pos="993"/>
        </w:tabs>
        <w:spacing w:after="0" w:line="240" w:lineRule="auto"/>
        <w:ind w:firstLine="709"/>
        <w:jc w:val="both"/>
        <w:rPr>
          <w:rFonts w:ascii="Times New Roman" w:eastAsia="Batang" w:hAnsi="Times New Roman" w:cs="Times New Roman"/>
          <w:sz w:val="26"/>
          <w:szCs w:val="26"/>
        </w:rPr>
      </w:pPr>
      <w:r w:rsidRPr="00234095">
        <w:rPr>
          <w:rFonts w:ascii="Times New Roman" w:eastAsia="Batang" w:hAnsi="Times New Roman" w:cs="Times New Roman"/>
          <w:sz w:val="26"/>
          <w:szCs w:val="26"/>
        </w:rPr>
        <w:t xml:space="preserve">Указом Президента України від 29 вересня 2016 року № 425/2016 </w:t>
      </w:r>
      <w:r w:rsidR="005C2D9E" w:rsidRPr="00234095">
        <w:rPr>
          <w:rFonts w:ascii="Times New Roman" w:eastAsia="Batang" w:hAnsi="Times New Roman" w:cs="Times New Roman"/>
          <w:sz w:val="26"/>
          <w:szCs w:val="26"/>
        </w:rPr>
        <w:t xml:space="preserve">                  </w:t>
      </w:r>
      <w:r w:rsidRPr="00234095">
        <w:rPr>
          <w:rFonts w:ascii="Times New Roman" w:hAnsi="Times New Roman" w:cs="Times New Roman"/>
          <w:sz w:val="26"/>
          <w:szCs w:val="26"/>
          <w:shd w:val="clear" w:color="auto" w:fill="FFFFFF"/>
        </w:rPr>
        <w:t xml:space="preserve">Ступака С.В. </w:t>
      </w:r>
      <w:r w:rsidRPr="00234095">
        <w:rPr>
          <w:rFonts w:ascii="Times New Roman" w:eastAsia="Batang" w:hAnsi="Times New Roman" w:cs="Times New Roman"/>
          <w:sz w:val="26"/>
          <w:szCs w:val="26"/>
        </w:rPr>
        <w:t xml:space="preserve">призначено на посаду судді </w:t>
      </w:r>
      <w:r w:rsidRPr="00234095">
        <w:rPr>
          <w:rFonts w:ascii="Times New Roman" w:hAnsi="Times New Roman" w:cs="Times New Roman"/>
          <w:sz w:val="26"/>
          <w:szCs w:val="26"/>
          <w:shd w:val="clear" w:color="auto" w:fill="FFFFFF"/>
        </w:rPr>
        <w:t xml:space="preserve">Дзержинського районного суду міста Кривого Рогу Дніпропетровської області </w:t>
      </w:r>
      <w:r w:rsidRPr="00234095">
        <w:rPr>
          <w:rFonts w:ascii="Times New Roman" w:eastAsia="Batang" w:hAnsi="Times New Roman" w:cs="Times New Roman"/>
          <w:sz w:val="26"/>
          <w:szCs w:val="26"/>
        </w:rPr>
        <w:t xml:space="preserve">строком на п’ять років. </w:t>
      </w:r>
    </w:p>
    <w:p w:rsidR="00364CBB" w:rsidRPr="00234095" w:rsidRDefault="00364CBB" w:rsidP="004C72DC">
      <w:pPr>
        <w:shd w:val="clear" w:color="auto" w:fill="FFFFFF"/>
        <w:tabs>
          <w:tab w:val="left" w:pos="993"/>
        </w:tabs>
        <w:spacing w:after="0" w:line="240" w:lineRule="auto"/>
        <w:ind w:firstLine="709"/>
        <w:jc w:val="both"/>
        <w:rPr>
          <w:rFonts w:ascii="Times New Roman" w:eastAsia="Times New Roman" w:hAnsi="Times New Roman" w:cs="Times New Roman"/>
          <w:sz w:val="26"/>
          <w:szCs w:val="26"/>
        </w:rPr>
      </w:pPr>
      <w:r w:rsidRPr="00234095">
        <w:rPr>
          <w:rFonts w:ascii="Times New Roman" w:eastAsia="Times New Roman" w:hAnsi="Times New Roman" w:cs="Times New Roman"/>
          <w:sz w:val="26"/>
          <w:szCs w:val="26"/>
        </w:rPr>
        <w:t xml:space="preserve">Дата складення суддею присяги – 15 грудня 2016 року. </w:t>
      </w:r>
    </w:p>
    <w:p w:rsidR="00364CBB" w:rsidRPr="00234095" w:rsidRDefault="00364CBB" w:rsidP="004C72DC">
      <w:pPr>
        <w:pStyle w:val="rtejustify"/>
        <w:shd w:val="clear" w:color="auto" w:fill="FFFFFF"/>
        <w:spacing w:before="0" w:beforeAutospacing="0" w:after="0" w:afterAutospacing="0"/>
        <w:ind w:firstLine="709"/>
        <w:jc w:val="both"/>
        <w:rPr>
          <w:sz w:val="26"/>
          <w:szCs w:val="26"/>
          <w:lang w:val="uk-UA"/>
        </w:rPr>
      </w:pPr>
      <w:r w:rsidRPr="00234095">
        <w:rPr>
          <w:sz w:val="26"/>
          <w:szCs w:val="26"/>
          <w:lang w:val="uk-UA"/>
        </w:rPr>
        <w:t>Строк повноважень судді Ступака С.В. закінчився 15 грудня 2021 року.</w:t>
      </w:r>
    </w:p>
    <w:p w:rsidR="005C7881" w:rsidRPr="00234095" w:rsidRDefault="005C7881" w:rsidP="004C72DC">
      <w:pPr>
        <w:pStyle w:val="rtejustify"/>
        <w:shd w:val="clear" w:color="auto" w:fill="FFFFFF"/>
        <w:spacing w:before="0" w:beforeAutospacing="0" w:after="0" w:afterAutospacing="0"/>
        <w:ind w:firstLine="709"/>
        <w:jc w:val="both"/>
        <w:rPr>
          <w:sz w:val="26"/>
          <w:szCs w:val="26"/>
          <w:lang w:val="uk-UA"/>
        </w:rPr>
      </w:pPr>
      <w:r w:rsidRPr="00234095">
        <w:rPr>
          <w:sz w:val="26"/>
          <w:szCs w:val="26"/>
          <w:lang w:val="uk-UA"/>
        </w:rPr>
        <w:t>Згідно з пунктом 16</w:t>
      </w:r>
      <w:r w:rsidRPr="00234095">
        <w:rPr>
          <w:sz w:val="26"/>
          <w:szCs w:val="26"/>
          <w:vertAlign w:val="superscript"/>
          <w:lang w:val="uk-UA"/>
        </w:rPr>
        <w:t>1</w:t>
      </w:r>
      <w:r w:rsidR="00662162" w:rsidRPr="00234095">
        <w:rPr>
          <w:sz w:val="26"/>
          <w:szCs w:val="26"/>
          <w:vertAlign w:val="superscript"/>
          <w:lang w:val="uk-UA"/>
        </w:rPr>
        <w:t xml:space="preserve"> </w:t>
      </w:r>
      <w:r w:rsidRPr="00234095">
        <w:rPr>
          <w:sz w:val="26"/>
          <w:szCs w:val="26"/>
          <w:lang w:val="uk-UA"/>
        </w:rPr>
        <w:t>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5C7881" w:rsidRPr="00234095" w:rsidRDefault="005C7881" w:rsidP="004C72DC">
      <w:pPr>
        <w:pStyle w:val="rtejustify"/>
        <w:shd w:val="clear" w:color="auto" w:fill="FFFFFF"/>
        <w:spacing w:before="0" w:beforeAutospacing="0" w:after="0" w:afterAutospacing="0"/>
        <w:ind w:firstLine="709"/>
        <w:jc w:val="both"/>
        <w:rPr>
          <w:sz w:val="26"/>
          <w:szCs w:val="26"/>
          <w:lang w:val="uk-UA"/>
        </w:rPr>
      </w:pPr>
      <w:r w:rsidRPr="00234095">
        <w:rPr>
          <w:sz w:val="26"/>
          <w:szCs w:val="26"/>
          <w:lang w:val="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5C7881" w:rsidRPr="00234095" w:rsidRDefault="005C7881" w:rsidP="004C72DC">
      <w:pPr>
        <w:pStyle w:val="rtejustify"/>
        <w:shd w:val="clear" w:color="auto" w:fill="FFFFFF"/>
        <w:spacing w:before="0" w:beforeAutospacing="0" w:after="0" w:afterAutospacing="0"/>
        <w:ind w:firstLine="709"/>
        <w:jc w:val="both"/>
        <w:rPr>
          <w:sz w:val="26"/>
          <w:szCs w:val="26"/>
          <w:lang w:val="uk-UA"/>
        </w:rPr>
      </w:pPr>
      <w:r w:rsidRPr="00234095">
        <w:rPr>
          <w:sz w:val="26"/>
          <w:szCs w:val="26"/>
          <w:lang w:val="uk-UA"/>
        </w:rPr>
        <w:t xml:space="preserve">Пунктом 20 розділу ХІІ «Прикінцеві та перехідні положення» Закону України «Про </w:t>
      </w:r>
      <w:r w:rsidR="00C771CF" w:rsidRPr="00234095">
        <w:rPr>
          <w:sz w:val="26"/>
          <w:szCs w:val="26"/>
          <w:lang w:val="uk-UA"/>
        </w:rPr>
        <w:t xml:space="preserve">судоустрій і статус суддів» від 02 червня 2016 </w:t>
      </w:r>
      <w:r w:rsidR="0018436A" w:rsidRPr="00234095">
        <w:rPr>
          <w:sz w:val="26"/>
          <w:szCs w:val="26"/>
          <w:lang w:val="uk-UA"/>
        </w:rPr>
        <w:t xml:space="preserve">року № </w:t>
      </w:r>
      <w:r w:rsidRPr="00234095">
        <w:rPr>
          <w:sz w:val="26"/>
          <w:szCs w:val="26"/>
          <w:lang w:val="uk-UA"/>
        </w:rPr>
        <w:t>1402-VIII</w:t>
      </w:r>
      <w:r w:rsidR="00655638" w:rsidRPr="00234095">
        <w:rPr>
          <w:sz w:val="26"/>
          <w:szCs w:val="26"/>
          <w:lang w:val="uk-UA"/>
        </w:rPr>
        <w:t xml:space="preserve"> (далі – Закон                 № 1402-VIII)</w:t>
      </w:r>
      <w:r w:rsidRPr="00234095">
        <w:rPr>
          <w:sz w:val="26"/>
          <w:szCs w:val="26"/>
          <w:lang w:val="uk-UA"/>
        </w:rPr>
        <w:t xml:space="preserve"> передбачено, що відповідність займаній посаді судді, якого призначено на посаду строком на п’ять років або обрано суддею</w:t>
      </w:r>
      <w:r w:rsidR="008A2EA6" w:rsidRPr="00234095">
        <w:rPr>
          <w:sz w:val="26"/>
          <w:szCs w:val="26"/>
          <w:lang w:val="uk-UA"/>
        </w:rPr>
        <w:t xml:space="preserve"> </w:t>
      </w:r>
      <w:r w:rsidRPr="00234095">
        <w:rPr>
          <w:sz w:val="26"/>
          <w:szCs w:val="26"/>
          <w:lang w:val="uk-UA"/>
        </w:rPr>
        <w:t>безстроково</w:t>
      </w:r>
      <w:r w:rsidR="007709E2" w:rsidRPr="00234095">
        <w:rPr>
          <w:sz w:val="26"/>
          <w:szCs w:val="26"/>
          <w:lang w:val="uk-UA"/>
        </w:rPr>
        <w:t xml:space="preserve"> </w:t>
      </w:r>
      <w:r w:rsidRPr="00234095">
        <w:rPr>
          <w:sz w:val="26"/>
          <w:szCs w:val="26"/>
          <w:lang w:val="uk-UA"/>
        </w:rPr>
        <w:t>до набрання чинності Законом України «Про внесе</w:t>
      </w:r>
      <w:r w:rsidR="008A2EA6" w:rsidRPr="00234095">
        <w:rPr>
          <w:sz w:val="26"/>
          <w:szCs w:val="26"/>
          <w:lang w:val="uk-UA"/>
        </w:rPr>
        <w:t xml:space="preserve">ння змін </w:t>
      </w:r>
      <w:r w:rsidR="007709E2" w:rsidRPr="00234095">
        <w:rPr>
          <w:sz w:val="26"/>
          <w:szCs w:val="26"/>
          <w:lang w:val="uk-UA"/>
        </w:rPr>
        <w:t xml:space="preserve">до Конституції України </w:t>
      </w:r>
      <w:r w:rsidRPr="00234095">
        <w:rPr>
          <w:sz w:val="26"/>
          <w:szCs w:val="26"/>
          <w:lang w:val="uk-UA"/>
        </w:rPr>
        <w:t>(щодо правосуддя)», оцінюється колегіями</w:t>
      </w:r>
      <w:r w:rsidR="00655638" w:rsidRPr="00234095">
        <w:rPr>
          <w:sz w:val="26"/>
          <w:szCs w:val="26"/>
          <w:lang w:val="uk-UA"/>
        </w:rPr>
        <w:t xml:space="preserve"> </w:t>
      </w:r>
      <w:r w:rsidRPr="00234095">
        <w:rPr>
          <w:sz w:val="26"/>
          <w:szCs w:val="26"/>
          <w:lang w:val="uk-UA"/>
        </w:rPr>
        <w:t>Вищої кваліфікаційної комісії суддів України в порядку, встановленому Законом.</w:t>
      </w:r>
    </w:p>
    <w:p w:rsidR="00506270" w:rsidRPr="00234095" w:rsidRDefault="00506270" w:rsidP="004C72DC">
      <w:pPr>
        <w:shd w:val="clear" w:color="auto" w:fill="FFFFFF"/>
        <w:spacing w:after="0" w:line="240" w:lineRule="auto"/>
        <w:ind w:firstLine="709"/>
        <w:jc w:val="both"/>
        <w:rPr>
          <w:rFonts w:ascii="Times New Roman" w:eastAsia="Times New Roman" w:hAnsi="Times New Roman" w:cs="Times New Roman"/>
          <w:sz w:val="26"/>
          <w:szCs w:val="26"/>
        </w:rPr>
      </w:pPr>
      <w:r w:rsidRPr="00234095">
        <w:rPr>
          <w:rFonts w:ascii="Times New Roman" w:eastAsia="Times New Roman" w:hAnsi="Times New Roman" w:cs="Times New Roman"/>
          <w:sz w:val="26"/>
          <w:szCs w:val="26"/>
        </w:rPr>
        <w:lastRenderedPageBreak/>
        <w:t xml:space="preserve">Рішенням Вищої кваліфікаційної комісії суддів України від 07 червня </w:t>
      </w:r>
      <w:r w:rsidR="00A0097C" w:rsidRPr="00234095">
        <w:rPr>
          <w:rFonts w:ascii="Times New Roman" w:eastAsia="Times New Roman" w:hAnsi="Times New Roman" w:cs="Times New Roman"/>
          <w:sz w:val="26"/>
          <w:szCs w:val="26"/>
        </w:rPr>
        <w:t xml:space="preserve">                    </w:t>
      </w:r>
      <w:r w:rsidRPr="00234095">
        <w:rPr>
          <w:rFonts w:ascii="Times New Roman" w:eastAsia="Times New Roman" w:hAnsi="Times New Roman" w:cs="Times New Roman"/>
          <w:sz w:val="26"/>
          <w:szCs w:val="26"/>
        </w:rPr>
        <w:t>2018 року № 133/зп-18 призначено кваліфікаційне оцінювання суддів місцевих та апеляційних судів на відповідність займаній посаді, у тому числі Ступака С.В.</w:t>
      </w:r>
    </w:p>
    <w:p w:rsidR="00506270" w:rsidRPr="00234095" w:rsidRDefault="00506270" w:rsidP="004C72DC">
      <w:pPr>
        <w:pStyle w:val="rtejustify"/>
        <w:shd w:val="clear" w:color="auto" w:fill="FFFFFF"/>
        <w:spacing w:before="0" w:beforeAutospacing="0" w:after="0" w:afterAutospacing="0"/>
        <w:ind w:firstLine="709"/>
        <w:jc w:val="both"/>
        <w:rPr>
          <w:sz w:val="26"/>
          <w:szCs w:val="26"/>
          <w:lang w:val="uk-UA"/>
        </w:rPr>
      </w:pPr>
      <w:r w:rsidRPr="00234095">
        <w:rPr>
          <w:sz w:val="26"/>
          <w:szCs w:val="26"/>
          <w:lang w:val="uk-UA"/>
        </w:rPr>
        <w:t>Суддя склав анонімне письмове тестування, за результатами якого набрав                77,625 бала. За результатами виконаного практичного завдання суддя набрав                       93,5 бала. На етапі складення іспиту суддя загалом набра</w:t>
      </w:r>
      <w:r w:rsidR="001958FA" w:rsidRPr="00234095">
        <w:rPr>
          <w:sz w:val="26"/>
          <w:szCs w:val="26"/>
          <w:lang w:val="uk-UA"/>
        </w:rPr>
        <w:t>в</w:t>
      </w:r>
      <w:r w:rsidRPr="00234095">
        <w:rPr>
          <w:sz w:val="26"/>
          <w:szCs w:val="26"/>
          <w:lang w:val="uk-UA"/>
        </w:rPr>
        <w:t xml:space="preserve"> 171,125 </w:t>
      </w:r>
      <w:r w:rsidR="00D14821" w:rsidRPr="00234095">
        <w:rPr>
          <w:sz w:val="26"/>
          <w:szCs w:val="26"/>
          <w:lang w:val="uk-UA"/>
        </w:rPr>
        <w:t>бала</w:t>
      </w:r>
      <w:r w:rsidRPr="00234095">
        <w:rPr>
          <w:sz w:val="26"/>
          <w:szCs w:val="26"/>
          <w:lang w:val="uk-UA"/>
        </w:rPr>
        <w:t>.</w:t>
      </w:r>
    </w:p>
    <w:p w:rsidR="00506270" w:rsidRPr="00234095" w:rsidRDefault="00506270" w:rsidP="004C72DC">
      <w:pPr>
        <w:pStyle w:val="rtejustify"/>
        <w:shd w:val="clear" w:color="auto" w:fill="FFFFFF"/>
        <w:spacing w:before="0" w:beforeAutospacing="0" w:after="0" w:afterAutospacing="0"/>
        <w:ind w:firstLine="709"/>
        <w:jc w:val="both"/>
        <w:rPr>
          <w:sz w:val="26"/>
          <w:szCs w:val="26"/>
          <w:lang w:val="uk-UA"/>
        </w:rPr>
      </w:pPr>
      <w:r w:rsidRPr="00234095">
        <w:rPr>
          <w:sz w:val="26"/>
          <w:szCs w:val="26"/>
          <w:lang w:val="uk-UA"/>
        </w:rPr>
        <w:t>Ступак С.В. 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506270" w:rsidRPr="00234095" w:rsidRDefault="00506270" w:rsidP="004C72DC">
      <w:pPr>
        <w:shd w:val="clear" w:color="auto" w:fill="FFFFFF"/>
        <w:spacing w:after="0" w:line="240" w:lineRule="auto"/>
        <w:ind w:firstLine="709"/>
        <w:jc w:val="both"/>
        <w:rPr>
          <w:rFonts w:ascii="Times New Roman" w:eastAsia="Times New Roman" w:hAnsi="Times New Roman" w:cs="Times New Roman"/>
          <w:sz w:val="26"/>
          <w:szCs w:val="26"/>
        </w:rPr>
      </w:pPr>
      <w:r w:rsidRPr="00234095">
        <w:rPr>
          <w:rFonts w:ascii="Times New Roman" w:eastAsia="Times New Roman" w:hAnsi="Times New Roman" w:cs="Times New Roman"/>
          <w:sz w:val="26"/>
          <w:szCs w:val="26"/>
        </w:rPr>
        <w:t>Рішенням Комісії від 26 листопада 2018 року № 278/зп-18 Ступака С.В. допущено до другого етапу кваліфікаційного оцінювання на відповідність займаній посаді – «Дослідження досьє та проведення співбесіди».</w:t>
      </w:r>
    </w:p>
    <w:p w:rsidR="004C42A7" w:rsidRPr="00234095" w:rsidRDefault="004C42A7" w:rsidP="00A814B1">
      <w:pPr>
        <w:tabs>
          <w:tab w:val="left" w:pos="993"/>
        </w:tabs>
        <w:spacing w:after="0" w:line="240" w:lineRule="auto"/>
        <w:ind w:firstLine="709"/>
        <w:jc w:val="both"/>
        <w:rPr>
          <w:rFonts w:ascii="Times New Roman" w:hAnsi="Times New Roman" w:cs="Times New Roman"/>
          <w:sz w:val="26"/>
          <w:szCs w:val="26"/>
          <w:shd w:val="clear" w:color="auto" w:fill="FFFFFF"/>
        </w:rPr>
      </w:pPr>
      <w:r w:rsidRPr="00234095">
        <w:rPr>
          <w:rStyle w:val="a8"/>
          <w:rFonts w:ascii="Times New Roman" w:hAnsi="Times New Roman" w:cs="Times New Roman"/>
          <w:b w:val="0"/>
          <w:sz w:val="26"/>
          <w:szCs w:val="26"/>
          <w:shd w:val="clear" w:color="auto" w:fill="FFFFFF"/>
        </w:rPr>
        <w:t xml:space="preserve">Відповідно до частин першої та шостої статті 87 Закону </w:t>
      </w:r>
      <w:r w:rsidRPr="00234095">
        <w:rPr>
          <w:rFonts w:ascii="Times New Roman" w:hAnsi="Times New Roman" w:cs="Times New Roman"/>
          <w:sz w:val="26"/>
          <w:szCs w:val="26"/>
          <w:shd w:val="clear" w:color="auto" w:fill="FFFFFF"/>
        </w:rPr>
        <w:t xml:space="preserve">Громадська рада доброчесності (далі </w:t>
      </w:r>
      <w:r w:rsidRPr="00234095">
        <w:rPr>
          <w:rFonts w:ascii="Times New Roman" w:hAnsi="Times New Roman" w:cs="Times New Roman"/>
          <w:sz w:val="26"/>
          <w:szCs w:val="26"/>
        </w:rPr>
        <w:t>– ГРД</w:t>
      </w:r>
      <w:r w:rsidRPr="00234095">
        <w:rPr>
          <w:rFonts w:ascii="Times New Roman" w:hAnsi="Times New Roman" w:cs="Times New Roman"/>
          <w:sz w:val="26"/>
          <w:szCs w:val="26"/>
          <w:shd w:val="clear" w:color="auto" w:fill="FFFFFF"/>
        </w:rPr>
        <w:t xml:space="preserve">) утворюється з метою сприяння Вищій кваліфікаційній комісії суддів України у встановленні відповідності судді (кандидата на </w:t>
      </w:r>
      <w:r w:rsidR="00A814B1" w:rsidRPr="00234095">
        <w:rPr>
          <w:rFonts w:ascii="Times New Roman" w:hAnsi="Times New Roman" w:cs="Times New Roman"/>
          <w:sz w:val="26"/>
          <w:szCs w:val="26"/>
          <w:shd w:val="clear" w:color="auto" w:fill="FFFFFF"/>
        </w:rPr>
        <w:t xml:space="preserve">                               </w:t>
      </w:r>
      <w:r w:rsidRPr="00234095">
        <w:rPr>
          <w:rFonts w:ascii="Times New Roman" w:hAnsi="Times New Roman" w:cs="Times New Roman"/>
          <w:sz w:val="26"/>
          <w:szCs w:val="26"/>
          <w:shd w:val="clear" w:color="auto" w:fill="FFFFFF"/>
        </w:rPr>
        <w:t xml:space="preserve">посаду судді) критеріям професійної етики та доброчесності для цілей кваліфікаційного оцінювання. </w:t>
      </w:r>
      <w:r w:rsidRPr="00234095">
        <w:rPr>
          <w:rFonts w:ascii="Times New Roman" w:hAnsi="Times New Roman" w:cs="Times New Roman"/>
          <w:sz w:val="26"/>
          <w:szCs w:val="26"/>
        </w:rPr>
        <w:t xml:space="preserve">ГРД: </w:t>
      </w:r>
      <w:bookmarkStart w:id="0" w:name="n869"/>
      <w:bookmarkEnd w:id="0"/>
      <w:r w:rsidRPr="00234095">
        <w:rPr>
          <w:rFonts w:ascii="Times New Roman" w:hAnsi="Times New Roman" w:cs="Times New Roman"/>
          <w:sz w:val="26"/>
          <w:szCs w:val="26"/>
        </w:rPr>
        <w:t xml:space="preserve">збирає, перевіряє та аналізує інформацію </w:t>
      </w:r>
      <w:r w:rsidR="00A814B1" w:rsidRPr="00234095">
        <w:rPr>
          <w:rFonts w:ascii="Times New Roman" w:hAnsi="Times New Roman" w:cs="Times New Roman"/>
          <w:sz w:val="26"/>
          <w:szCs w:val="26"/>
        </w:rPr>
        <w:t xml:space="preserve">                      </w:t>
      </w:r>
      <w:r w:rsidRPr="00234095">
        <w:rPr>
          <w:rFonts w:ascii="Times New Roman" w:hAnsi="Times New Roman" w:cs="Times New Roman"/>
          <w:sz w:val="26"/>
          <w:szCs w:val="26"/>
        </w:rPr>
        <w:t xml:space="preserve">щодо судді; </w:t>
      </w:r>
      <w:bookmarkStart w:id="1" w:name="n870"/>
      <w:bookmarkEnd w:id="1"/>
      <w:r w:rsidRPr="00234095">
        <w:rPr>
          <w:rFonts w:ascii="Times New Roman" w:hAnsi="Times New Roman" w:cs="Times New Roman"/>
          <w:sz w:val="26"/>
          <w:szCs w:val="26"/>
        </w:rPr>
        <w:t xml:space="preserve">надає Вищій кваліфікаційній комісії суддів України інформацію щодо судді; </w:t>
      </w:r>
      <w:bookmarkStart w:id="2" w:name="n871"/>
      <w:bookmarkEnd w:id="2"/>
      <w:r w:rsidRPr="00234095">
        <w:rPr>
          <w:rFonts w:ascii="Times New Roman" w:hAnsi="Times New Roman" w:cs="Times New Roman"/>
          <w:sz w:val="26"/>
          <w:szCs w:val="26"/>
        </w:rPr>
        <w:t xml:space="preserve">надає, за наявності відповідних підстав, Вищій кваліфікаційній комісії </w:t>
      </w:r>
      <w:r w:rsidR="00A814B1" w:rsidRPr="00234095">
        <w:rPr>
          <w:rFonts w:ascii="Times New Roman" w:hAnsi="Times New Roman" w:cs="Times New Roman"/>
          <w:sz w:val="26"/>
          <w:szCs w:val="26"/>
        </w:rPr>
        <w:t xml:space="preserve">                         </w:t>
      </w:r>
      <w:r w:rsidRPr="00234095">
        <w:rPr>
          <w:rFonts w:ascii="Times New Roman" w:hAnsi="Times New Roman" w:cs="Times New Roman"/>
          <w:sz w:val="26"/>
          <w:szCs w:val="26"/>
        </w:rPr>
        <w:t>суддів України висновок про невідповідність судді критеріям професійної етики та доброчесності, який додається до досьє кандидата на посаду судді або до суддівського досьє.</w:t>
      </w:r>
    </w:p>
    <w:p w:rsidR="004C42A7" w:rsidRPr="00234095" w:rsidRDefault="004C42A7" w:rsidP="004C72DC">
      <w:pPr>
        <w:pStyle w:val="rtejustify"/>
        <w:shd w:val="clear" w:color="auto" w:fill="FFFFFF"/>
        <w:tabs>
          <w:tab w:val="left" w:pos="567"/>
        </w:tabs>
        <w:spacing w:before="0" w:beforeAutospacing="0" w:after="0" w:afterAutospacing="0"/>
        <w:ind w:firstLine="709"/>
        <w:jc w:val="both"/>
        <w:rPr>
          <w:rStyle w:val="a8"/>
          <w:b w:val="0"/>
          <w:sz w:val="26"/>
          <w:szCs w:val="26"/>
          <w:shd w:val="clear" w:color="auto" w:fill="FFFFFF"/>
          <w:lang w:val="uk-UA"/>
        </w:rPr>
      </w:pPr>
      <w:r w:rsidRPr="00234095">
        <w:rPr>
          <w:sz w:val="26"/>
          <w:szCs w:val="26"/>
          <w:lang w:val="uk-UA"/>
        </w:rPr>
        <w:t>Пунктом 120 Регламенту Вищої кваліфікаційної комісії суддів України, затвердженого рішенням Комісії від 13 жовтня 2016 року № 81/зп-16 (у редакції рішення Комісії від 19 жовтня 2023 року № 119/зп-23), передбачено, що висновок або інформація ГРД розглядаються Комісією під час проведення співбесіди та дослідження досьє судді на відповідному засіданні з метою встановлення наявності або спростування обґрунтованого сумніву щодо відповідності судді критеріям доброчесності та професійної етики.</w:t>
      </w:r>
    </w:p>
    <w:p w:rsidR="00506270" w:rsidRPr="00234095" w:rsidRDefault="009E4CC0" w:rsidP="004C72DC">
      <w:pPr>
        <w:shd w:val="clear" w:color="auto" w:fill="FFFFFF"/>
        <w:spacing w:after="0" w:line="240" w:lineRule="auto"/>
        <w:ind w:firstLine="709"/>
        <w:contextualSpacing/>
        <w:jc w:val="both"/>
        <w:rPr>
          <w:rFonts w:ascii="Times New Roman" w:eastAsia="Times New Roman" w:hAnsi="Times New Roman" w:cs="Times New Roman"/>
          <w:sz w:val="26"/>
          <w:szCs w:val="26"/>
        </w:rPr>
      </w:pPr>
      <w:r w:rsidRPr="00234095">
        <w:rPr>
          <w:rFonts w:ascii="Times New Roman" w:eastAsia="Times New Roman" w:hAnsi="Times New Roman" w:cs="Times New Roman"/>
          <w:sz w:val="26"/>
          <w:szCs w:val="26"/>
        </w:rPr>
        <w:t>ГРД</w:t>
      </w:r>
      <w:r w:rsidR="00506270" w:rsidRPr="00234095">
        <w:rPr>
          <w:rFonts w:ascii="Times New Roman" w:eastAsia="Times New Roman" w:hAnsi="Times New Roman" w:cs="Times New Roman"/>
          <w:sz w:val="26"/>
          <w:szCs w:val="26"/>
        </w:rPr>
        <w:t xml:space="preserve"> </w:t>
      </w:r>
      <w:r w:rsidR="008D05CC" w:rsidRPr="00234095">
        <w:rPr>
          <w:rFonts w:ascii="Times New Roman" w:eastAsia="Times New Roman" w:hAnsi="Times New Roman" w:cs="Times New Roman"/>
          <w:sz w:val="26"/>
          <w:szCs w:val="26"/>
        </w:rPr>
        <w:t xml:space="preserve">10 грудня 2023 року </w:t>
      </w:r>
      <w:r w:rsidR="00506270" w:rsidRPr="00234095">
        <w:rPr>
          <w:rFonts w:ascii="Times New Roman" w:eastAsia="Times New Roman" w:hAnsi="Times New Roman" w:cs="Times New Roman"/>
          <w:sz w:val="26"/>
          <w:szCs w:val="26"/>
        </w:rPr>
        <w:t xml:space="preserve">затвердила висновок про невідповідність судді </w:t>
      </w:r>
      <w:r w:rsidR="006C44FF" w:rsidRPr="00234095">
        <w:rPr>
          <w:rFonts w:ascii="Times New Roman" w:eastAsia="Times New Roman" w:hAnsi="Times New Roman" w:cs="Times New Roman"/>
          <w:sz w:val="26"/>
          <w:szCs w:val="26"/>
        </w:rPr>
        <w:t xml:space="preserve">                 </w:t>
      </w:r>
      <w:r w:rsidR="00506270" w:rsidRPr="00234095">
        <w:rPr>
          <w:rFonts w:ascii="Times New Roman" w:eastAsia="Times New Roman" w:hAnsi="Times New Roman" w:cs="Times New Roman"/>
          <w:sz w:val="26"/>
          <w:szCs w:val="26"/>
        </w:rPr>
        <w:t>Ступака С.В. критеріям доброчесності та професійної етики.</w:t>
      </w:r>
    </w:p>
    <w:p w:rsidR="001E0740" w:rsidRPr="00234095" w:rsidRDefault="00EA1EA5" w:rsidP="004C72DC">
      <w:pPr>
        <w:shd w:val="clear" w:color="auto" w:fill="FFFFFF"/>
        <w:spacing w:after="0" w:line="240" w:lineRule="auto"/>
        <w:ind w:firstLine="709"/>
        <w:contextualSpacing/>
        <w:jc w:val="both"/>
        <w:rPr>
          <w:rFonts w:ascii="Times New Roman" w:eastAsia="Times New Roman" w:hAnsi="Times New Roman" w:cs="Times New Roman"/>
          <w:sz w:val="26"/>
          <w:szCs w:val="26"/>
        </w:rPr>
      </w:pPr>
      <w:r w:rsidRPr="00234095">
        <w:rPr>
          <w:rFonts w:ascii="Times New Roman" w:eastAsia="Times New Roman" w:hAnsi="Times New Roman" w:cs="Times New Roman"/>
          <w:sz w:val="26"/>
          <w:szCs w:val="26"/>
        </w:rPr>
        <w:t xml:space="preserve">Комісією у складі колегії </w:t>
      </w:r>
      <w:r w:rsidR="00E24511" w:rsidRPr="00234095">
        <w:rPr>
          <w:rFonts w:ascii="Times New Roman" w:hAnsi="Times New Roman" w:cs="Times New Roman"/>
          <w:sz w:val="26"/>
          <w:szCs w:val="26"/>
          <w:shd w:val="clear" w:color="auto" w:fill="FFFFFF"/>
        </w:rPr>
        <w:t xml:space="preserve">в межах кваліфікаційного оцінювання </w:t>
      </w:r>
      <w:r w:rsidR="001E0740" w:rsidRPr="00234095">
        <w:rPr>
          <w:rFonts w:ascii="Times New Roman" w:hAnsi="Times New Roman" w:cs="Times New Roman"/>
          <w:sz w:val="26"/>
          <w:szCs w:val="26"/>
          <w:shd w:val="clear" w:color="auto" w:fill="FFFFFF"/>
        </w:rPr>
        <w:t xml:space="preserve">досліджено досьє та </w:t>
      </w:r>
      <w:r w:rsidR="008D05CC" w:rsidRPr="00234095">
        <w:rPr>
          <w:rFonts w:ascii="Times New Roman" w:eastAsia="Times New Roman" w:hAnsi="Times New Roman" w:cs="Times New Roman"/>
          <w:sz w:val="26"/>
          <w:szCs w:val="26"/>
        </w:rPr>
        <w:t xml:space="preserve">18 грудня 2023 року </w:t>
      </w:r>
      <w:r w:rsidR="001E0740" w:rsidRPr="00234095">
        <w:rPr>
          <w:rFonts w:ascii="Times New Roman" w:hAnsi="Times New Roman" w:cs="Times New Roman"/>
          <w:sz w:val="26"/>
          <w:szCs w:val="26"/>
          <w:shd w:val="clear" w:color="auto" w:fill="FFFFFF"/>
        </w:rPr>
        <w:t xml:space="preserve">проведено співбесіду </w:t>
      </w:r>
      <w:r w:rsidR="00E24511" w:rsidRPr="00234095">
        <w:rPr>
          <w:rFonts w:ascii="Times New Roman" w:hAnsi="Times New Roman" w:cs="Times New Roman"/>
          <w:sz w:val="26"/>
          <w:szCs w:val="26"/>
          <w:shd w:val="clear" w:color="auto" w:fill="FFFFFF"/>
        </w:rPr>
        <w:t xml:space="preserve">із суддею Ступаком С.В. </w:t>
      </w:r>
    </w:p>
    <w:p w:rsidR="00506270" w:rsidRPr="00234095" w:rsidRDefault="00506270" w:rsidP="004C72DC">
      <w:pPr>
        <w:tabs>
          <w:tab w:val="left" w:pos="709"/>
        </w:tabs>
        <w:spacing w:after="0" w:line="240" w:lineRule="auto"/>
        <w:ind w:firstLine="709"/>
        <w:contextualSpacing/>
        <w:jc w:val="both"/>
        <w:rPr>
          <w:rFonts w:ascii="Times New Roman" w:hAnsi="Times New Roman" w:cs="Times New Roman"/>
          <w:sz w:val="26"/>
          <w:szCs w:val="26"/>
        </w:rPr>
      </w:pPr>
      <w:r w:rsidRPr="00234095">
        <w:rPr>
          <w:rFonts w:ascii="Times New Roman" w:eastAsia="Times New Roman" w:hAnsi="Times New Roman" w:cs="Times New Roman"/>
          <w:sz w:val="26"/>
          <w:szCs w:val="26"/>
        </w:rPr>
        <w:t xml:space="preserve">Рішенням Комісії у складі колегії від 18 грудня 2023 року № 58/ко-23 </w:t>
      </w:r>
      <w:r w:rsidRPr="00234095">
        <w:rPr>
          <w:rFonts w:ascii="Times New Roman" w:hAnsi="Times New Roman" w:cs="Times New Roman"/>
          <w:sz w:val="26"/>
          <w:szCs w:val="26"/>
        </w:rPr>
        <w:t>визначено, що суддя Дзержинського районного суду міста Кривого Рогу Дніпропетровської області Ступак С.В. за результатами кваліфікаційного оцінювання на відповідність займаній посаді набрав 672,125</w:t>
      </w:r>
      <w:r w:rsidR="0033180C" w:rsidRPr="00234095">
        <w:rPr>
          <w:rFonts w:ascii="Times New Roman" w:hAnsi="Times New Roman" w:cs="Times New Roman"/>
          <w:sz w:val="26"/>
          <w:szCs w:val="26"/>
        </w:rPr>
        <w:t xml:space="preserve"> </w:t>
      </w:r>
      <w:r w:rsidRPr="00234095">
        <w:rPr>
          <w:rFonts w:ascii="Times New Roman" w:hAnsi="Times New Roman" w:cs="Times New Roman"/>
          <w:sz w:val="26"/>
          <w:szCs w:val="26"/>
        </w:rPr>
        <w:t xml:space="preserve">бала. </w:t>
      </w:r>
      <w:r w:rsidRPr="00234095">
        <w:rPr>
          <w:rFonts w:ascii="Times New Roman" w:eastAsia="Times New Roman" w:hAnsi="Times New Roman" w:cs="Times New Roman"/>
          <w:sz w:val="26"/>
          <w:szCs w:val="26"/>
        </w:rPr>
        <w:t>Визнано суддю Дзержинського районного суду міста Кривого Рогу Дніпропетровської області Ступака С.В. таким, що відповідає займаній посаді.</w:t>
      </w:r>
      <w:r w:rsidRPr="00234095">
        <w:rPr>
          <w:rFonts w:ascii="Times New Roman" w:hAnsi="Times New Roman" w:cs="Times New Roman"/>
          <w:sz w:val="26"/>
          <w:szCs w:val="26"/>
        </w:rPr>
        <w:t xml:space="preserve"> </w:t>
      </w:r>
      <w:r w:rsidRPr="00234095">
        <w:rPr>
          <w:rFonts w:ascii="Times New Roman" w:eastAsia="Times New Roman" w:hAnsi="Times New Roman" w:cs="Times New Roman"/>
          <w:sz w:val="26"/>
          <w:szCs w:val="26"/>
        </w:rPr>
        <w:t>Питання щодо підтримки цього рішення винес</w:t>
      </w:r>
      <w:r w:rsidRPr="00234095">
        <w:rPr>
          <w:rFonts w:ascii="Times New Roman" w:hAnsi="Times New Roman" w:cs="Times New Roman"/>
          <w:sz w:val="26"/>
          <w:szCs w:val="26"/>
        </w:rPr>
        <w:t>ено</w:t>
      </w:r>
      <w:r w:rsidRPr="00234095">
        <w:rPr>
          <w:rFonts w:ascii="Times New Roman" w:eastAsia="Times New Roman" w:hAnsi="Times New Roman" w:cs="Times New Roman"/>
          <w:sz w:val="26"/>
          <w:szCs w:val="26"/>
        </w:rPr>
        <w:t xml:space="preserve"> на розгляд </w:t>
      </w:r>
      <w:r w:rsidRPr="00234095">
        <w:rPr>
          <w:rFonts w:ascii="Times New Roman" w:hAnsi="Times New Roman" w:cs="Times New Roman"/>
          <w:sz w:val="26"/>
          <w:szCs w:val="26"/>
        </w:rPr>
        <w:t xml:space="preserve">Комісії </w:t>
      </w:r>
      <w:r w:rsidRPr="00234095">
        <w:rPr>
          <w:rFonts w:ascii="Times New Roman" w:eastAsia="Times New Roman" w:hAnsi="Times New Roman" w:cs="Times New Roman"/>
          <w:sz w:val="26"/>
          <w:szCs w:val="26"/>
        </w:rPr>
        <w:t>у пленарному складі</w:t>
      </w:r>
      <w:r w:rsidRPr="00234095">
        <w:rPr>
          <w:rFonts w:ascii="Times New Roman" w:hAnsi="Times New Roman" w:cs="Times New Roman"/>
          <w:sz w:val="26"/>
          <w:szCs w:val="26"/>
        </w:rPr>
        <w:t>.</w:t>
      </w:r>
    </w:p>
    <w:p w:rsidR="00E92863" w:rsidRPr="00234095" w:rsidRDefault="00E92863" w:rsidP="004C72DC">
      <w:pPr>
        <w:shd w:val="clear" w:color="auto" w:fill="FFFFFF"/>
        <w:spacing w:after="0" w:line="240" w:lineRule="auto"/>
        <w:ind w:firstLine="709"/>
        <w:contextualSpacing/>
        <w:jc w:val="both"/>
        <w:rPr>
          <w:rFonts w:ascii="Times New Roman" w:hAnsi="Times New Roman" w:cs="Times New Roman"/>
          <w:sz w:val="26"/>
          <w:szCs w:val="26"/>
          <w:shd w:val="clear" w:color="auto" w:fill="FFFFFF"/>
        </w:rPr>
      </w:pPr>
      <w:r w:rsidRPr="00234095">
        <w:rPr>
          <w:rFonts w:ascii="Times New Roman" w:hAnsi="Times New Roman" w:cs="Times New Roman"/>
          <w:sz w:val="26"/>
          <w:szCs w:val="26"/>
          <w:shd w:val="clear" w:color="auto" w:fill="FFFFFF"/>
        </w:rPr>
        <w:t>Приймаючи вказане рішення</w:t>
      </w:r>
      <w:r w:rsidR="008D05CC" w:rsidRPr="00234095">
        <w:rPr>
          <w:rFonts w:ascii="Times New Roman" w:hAnsi="Times New Roman" w:cs="Times New Roman"/>
          <w:sz w:val="26"/>
          <w:szCs w:val="26"/>
          <w:shd w:val="clear" w:color="auto" w:fill="FFFFFF"/>
        </w:rPr>
        <w:t>,</w:t>
      </w:r>
      <w:r w:rsidRPr="00234095">
        <w:rPr>
          <w:rFonts w:ascii="Times New Roman" w:hAnsi="Times New Roman" w:cs="Times New Roman"/>
          <w:sz w:val="26"/>
          <w:szCs w:val="26"/>
          <w:shd w:val="clear" w:color="auto" w:fill="FFFFFF"/>
        </w:rPr>
        <w:t xml:space="preserve"> Комісія у складі колегії зазначила, що </w:t>
      </w:r>
      <w:r w:rsidR="006655E0" w:rsidRPr="00234095">
        <w:rPr>
          <w:rFonts w:ascii="Times New Roman" w:hAnsi="Times New Roman" w:cs="Times New Roman"/>
          <w:sz w:val="26"/>
          <w:szCs w:val="26"/>
          <w:shd w:val="clear" w:color="auto" w:fill="FFFFFF"/>
        </w:rPr>
        <w:t xml:space="preserve">                                     </w:t>
      </w:r>
      <w:r w:rsidR="005E1611" w:rsidRPr="00234095">
        <w:rPr>
          <w:rFonts w:ascii="Times New Roman" w:hAnsi="Times New Roman" w:cs="Times New Roman"/>
          <w:sz w:val="26"/>
          <w:szCs w:val="26"/>
          <w:shd w:val="clear" w:color="auto" w:fill="FFFFFF"/>
        </w:rPr>
        <w:t xml:space="preserve">під час кваліфікаційного оцінювання </w:t>
      </w:r>
      <w:r w:rsidRPr="00234095">
        <w:rPr>
          <w:rFonts w:ascii="Times New Roman" w:hAnsi="Times New Roman" w:cs="Times New Roman"/>
          <w:sz w:val="26"/>
          <w:szCs w:val="26"/>
          <w:shd w:val="clear" w:color="auto" w:fill="FFFFFF"/>
        </w:rPr>
        <w:t>довод</w:t>
      </w:r>
      <w:r w:rsidR="006655E0" w:rsidRPr="00234095">
        <w:rPr>
          <w:rFonts w:ascii="Times New Roman" w:hAnsi="Times New Roman" w:cs="Times New Roman"/>
          <w:sz w:val="26"/>
          <w:szCs w:val="26"/>
          <w:shd w:val="clear" w:color="auto" w:fill="FFFFFF"/>
        </w:rPr>
        <w:t xml:space="preserve">и ГРД про невідповідність судді                       </w:t>
      </w:r>
      <w:r w:rsidRPr="00234095">
        <w:rPr>
          <w:rFonts w:ascii="Times New Roman" w:hAnsi="Times New Roman" w:cs="Times New Roman"/>
          <w:sz w:val="26"/>
          <w:szCs w:val="26"/>
          <w:shd w:val="clear" w:color="auto" w:fill="FFFFFF"/>
        </w:rPr>
        <w:t>Ступака</w:t>
      </w:r>
      <w:r w:rsidR="009C0BD7" w:rsidRPr="00234095">
        <w:rPr>
          <w:rFonts w:ascii="Times New Roman" w:hAnsi="Times New Roman" w:cs="Times New Roman"/>
          <w:sz w:val="26"/>
          <w:szCs w:val="26"/>
          <w:shd w:val="clear" w:color="auto" w:fill="FFFFFF"/>
        </w:rPr>
        <w:t xml:space="preserve"> </w:t>
      </w:r>
      <w:r w:rsidRPr="00234095">
        <w:rPr>
          <w:rFonts w:ascii="Times New Roman" w:hAnsi="Times New Roman" w:cs="Times New Roman"/>
          <w:sz w:val="26"/>
          <w:szCs w:val="26"/>
          <w:shd w:val="clear" w:color="auto" w:fill="FFFFFF"/>
        </w:rPr>
        <w:t>С.В. критеріям доброчесності та професійної етики не підтвердилися.</w:t>
      </w:r>
      <w:r w:rsidRPr="00234095">
        <w:rPr>
          <w:rFonts w:ascii="Times New Roman" w:hAnsi="Times New Roman" w:cs="Times New Roman"/>
          <w:sz w:val="26"/>
          <w:szCs w:val="26"/>
        </w:rPr>
        <w:t xml:space="preserve"> </w:t>
      </w:r>
      <w:r w:rsidR="006655E0" w:rsidRPr="00234095">
        <w:rPr>
          <w:rFonts w:ascii="Times New Roman" w:hAnsi="Times New Roman" w:cs="Times New Roman"/>
          <w:sz w:val="26"/>
          <w:szCs w:val="26"/>
        </w:rPr>
        <w:t xml:space="preserve">                   </w:t>
      </w:r>
      <w:r w:rsidRPr="00234095">
        <w:rPr>
          <w:rFonts w:ascii="Times New Roman" w:hAnsi="Times New Roman" w:cs="Times New Roman"/>
          <w:sz w:val="26"/>
          <w:szCs w:val="26"/>
          <w:shd w:val="clear" w:color="auto" w:fill="FFFFFF"/>
        </w:rPr>
        <w:t xml:space="preserve">Комісія у складі колегії </w:t>
      </w:r>
      <w:r w:rsidR="001A18B7" w:rsidRPr="00234095">
        <w:rPr>
          <w:rFonts w:ascii="Times New Roman" w:hAnsi="Times New Roman" w:cs="Times New Roman"/>
          <w:sz w:val="26"/>
          <w:szCs w:val="26"/>
          <w:shd w:val="clear" w:color="auto" w:fill="FFFFFF"/>
        </w:rPr>
        <w:t>виснувала</w:t>
      </w:r>
      <w:r w:rsidRPr="00234095">
        <w:rPr>
          <w:rFonts w:ascii="Times New Roman" w:hAnsi="Times New Roman" w:cs="Times New Roman"/>
          <w:sz w:val="26"/>
          <w:szCs w:val="26"/>
          <w:shd w:val="clear" w:color="auto" w:fill="FFFFFF"/>
        </w:rPr>
        <w:t xml:space="preserve">, що встановлені під час </w:t>
      </w:r>
      <w:r w:rsidR="00C63BB2" w:rsidRPr="00234095">
        <w:rPr>
          <w:rFonts w:ascii="Times New Roman" w:hAnsi="Times New Roman" w:cs="Times New Roman"/>
          <w:sz w:val="26"/>
          <w:szCs w:val="26"/>
          <w:shd w:val="clear" w:color="auto" w:fill="FFFFFF"/>
        </w:rPr>
        <w:t xml:space="preserve">дослідження </w:t>
      </w:r>
      <w:r w:rsidR="006655E0" w:rsidRPr="00234095">
        <w:rPr>
          <w:rFonts w:ascii="Times New Roman" w:hAnsi="Times New Roman" w:cs="Times New Roman"/>
          <w:sz w:val="26"/>
          <w:szCs w:val="26"/>
          <w:shd w:val="clear" w:color="auto" w:fill="FFFFFF"/>
        </w:rPr>
        <w:t xml:space="preserve">                    </w:t>
      </w:r>
      <w:r w:rsidR="00C63BB2" w:rsidRPr="00234095">
        <w:rPr>
          <w:rFonts w:ascii="Times New Roman" w:hAnsi="Times New Roman" w:cs="Times New Roman"/>
          <w:sz w:val="26"/>
          <w:szCs w:val="26"/>
          <w:shd w:val="clear" w:color="auto" w:fill="FFFFFF"/>
        </w:rPr>
        <w:t xml:space="preserve">суддівського досьє та проведення </w:t>
      </w:r>
      <w:r w:rsidRPr="00234095">
        <w:rPr>
          <w:rFonts w:ascii="Times New Roman" w:hAnsi="Times New Roman" w:cs="Times New Roman"/>
          <w:sz w:val="26"/>
          <w:szCs w:val="26"/>
          <w:shd w:val="clear" w:color="auto" w:fill="FFFFFF"/>
        </w:rPr>
        <w:t xml:space="preserve">співбесіди </w:t>
      </w:r>
      <w:r w:rsidR="0059168F" w:rsidRPr="00234095">
        <w:rPr>
          <w:rFonts w:ascii="Times New Roman" w:hAnsi="Times New Roman" w:cs="Times New Roman"/>
          <w:sz w:val="26"/>
          <w:szCs w:val="26"/>
          <w:shd w:val="clear" w:color="auto" w:fill="FFFFFF"/>
        </w:rPr>
        <w:t>факти</w:t>
      </w:r>
      <w:r w:rsidRPr="00234095">
        <w:rPr>
          <w:rFonts w:ascii="Times New Roman" w:hAnsi="Times New Roman" w:cs="Times New Roman"/>
          <w:sz w:val="26"/>
          <w:szCs w:val="26"/>
          <w:shd w:val="clear" w:color="auto" w:fill="FFFFFF"/>
        </w:rPr>
        <w:t xml:space="preserve"> як кожен окремо, так і у</w:t>
      </w:r>
      <w:r w:rsidR="0059168F" w:rsidRPr="00234095">
        <w:rPr>
          <w:rFonts w:ascii="Times New Roman" w:hAnsi="Times New Roman" w:cs="Times New Roman"/>
          <w:sz w:val="26"/>
          <w:szCs w:val="26"/>
          <w:shd w:val="clear" w:color="auto" w:fill="FFFFFF"/>
        </w:rPr>
        <w:t xml:space="preserve"> своїй</w:t>
      </w:r>
      <w:r w:rsidRPr="00234095">
        <w:rPr>
          <w:rFonts w:ascii="Times New Roman" w:hAnsi="Times New Roman" w:cs="Times New Roman"/>
          <w:sz w:val="26"/>
          <w:szCs w:val="26"/>
          <w:shd w:val="clear" w:color="auto" w:fill="FFFFFF"/>
        </w:rPr>
        <w:t xml:space="preserve"> сукупності не можуть бути підст</w:t>
      </w:r>
      <w:r w:rsidR="005E1611" w:rsidRPr="00234095">
        <w:rPr>
          <w:rFonts w:ascii="Times New Roman" w:hAnsi="Times New Roman" w:cs="Times New Roman"/>
          <w:sz w:val="26"/>
          <w:szCs w:val="26"/>
          <w:shd w:val="clear" w:color="auto" w:fill="FFFFFF"/>
        </w:rPr>
        <w:t xml:space="preserve">авою для визнання судді Ступака </w:t>
      </w:r>
      <w:r w:rsidRPr="00234095">
        <w:rPr>
          <w:rFonts w:ascii="Times New Roman" w:hAnsi="Times New Roman" w:cs="Times New Roman"/>
          <w:sz w:val="26"/>
          <w:szCs w:val="26"/>
          <w:shd w:val="clear" w:color="auto" w:fill="FFFFFF"/>
        </w:rPr>
        <w:t xml:space="preserve">С.В. таким, що не відповідає </w:t>
      </w:r>
      <w:r w:rsidR="005E1611" w:rsidRPr="00234095">
        <w:rPr>
          <w:rFonts w:ascii="Times New Roman" w:hAnsi="Times New Roman" w:cs="Times New Roman"/>
          <w:sz w:val="26"/>
          <w:szCs w:val="26"/>
          <w:shd w:val="clear" w:color="auto" w:fill="FFFFFF"/>
        </w:rPr>
        <w:t>вказаним</w:t>
      </w:r>
      <w:r w:rsidRPr="00234095">
        <w:rPr>
          <w:rFonts w:ascii="Times New Roman" w:hAnsi="Times New Roman" w:cs="Times New Roman"/>
          <w:sz w:val="26"/>
          <w:szCs w:val="26"/>
          <w:shd w:val="clear" w:color="auto" w:fill="FFFFFF"/>
        </w:rPr>
        <w:t xml:space="preserve"> </w:t>
      </w:r>
      <w:r w:rsidR="00EA6B0E" w:rsidRPr="00234095">
        <w:rPr>
          <w:rFonts w:ascii="Times New Roman" w:hAnsi="Times New Roman" w:cs="Times New Roman"/>
          <w:sz w:val="26"/>
          <w:szCs w:val="26"/>
          <w:shd w:val="clear" w:color="auto" w:fill="FFFFFF"/>
        </w:rPr>
        <w:t xml:space="preserve">вище </w:t>
      </w:r>
      <w:r w:rsidRPr="00234095">
        <w:rPr>
          <w:rFonts w:ascii="Times New Roman" w:hAnsi="Times New Roman" w:cs="Times New Roman"/>
          <w:sz w:val="26"/>
          <w:szCs w:val="26"/>
          <w:shd w:val="clear" w:color="auto" w:fill="FFFFFF"/>
        </w:rPr>
        <w:t xml:space="preserve">критеріям. </w:t>
      </w:r>
    </w:p>
    <w:p w:rsidR="00ED7557" w:rsidRPr="00234095" w:rsidRDefault="00BE3233" w:rsidP="004C72DC">
      <w:pPr>
        <w:shd w:val="clear" w:color="auto" w:fill="FFFFFF"/>
        <w:spacing w:after="0" w:line="240" w:lineRule="auto"/>
        <w:ind w:firstLine="709"/>
        <w:contextualSpacing/>
        <w:jc w:val="both"/>
        <w:rPr>
          <w:rFonts w:ascii="Times New Roman" w:hAnsi="Times New Roman" w:cs="Times New Roman"/>
          <w:sz w:val="26"/>
          <w:szCs w:val="26"/>
          <w:shd w:val="clear" w:color="auto" w:fill="FFFFFF"/>
        </w:rPr>
      </w:pPr>
      <w:r w:rsidRPr="00234095">
        <w:rPr>
          <w:rFonts w:ascii="Times New Roman" w:hAnsi="Times New Roman" w:cs="Times New Roman"/>
          <w:sz w:val="26"/>
          <w:szCs w:val="26"/>
        </w:rPr>
        <w:lastRenderedPageBreak/>
        <w:t xml:space="preserve">Комісією у пленарному складі </w:t>
      </w:r>
      <w:r w:rsidR="00BF47EC" w:rsidRPr="00234095">
        <w:rPr>
          <w:rFonts w:ascii="Times New Roman" w:hAnsi="Times New Roman" w:cs="Times New Roman"/>
          <w:sz w:val="26"/>
          <w:szCs w:val="26"/>
        </w:rPr>
        <w:t xml:space="preserve">26 лютого 2024 року </w:t>
      </w:r>
      <w:r w:rsidR="0099281B" w:rsidRPr="00234095">
        <w:rPr>
          <w:rFonts w:ascii="Times New Roman" w:hAnsi="Times New Roman" w:cs="Times New Roman"/>
          <w:sz w:val="26"/>
          <w:szCs w:val="26"/>
        </w:rPr>
        <w:t xml:space="preserve">здійснено </w:t>
      </w:r>
      <w:r w:rsidR="00186FCB" w:rsidRPr="00234095">
        <w:rPr>
          <w:rFonts w:ascii="Times New Roman" w:hAnsi="Times New Roman" w:cs="Times New Roman"/>
          <w:sz w:val="26"/>
          <w:szCs w:val="26"/>
          <w:shd w:val="clear" w:color="auto" w:fill="FFFFFF"/>
        </w:rPr>
        <w:t>розгляд п</w:t>
      </w:r>
      <w:r w:rsidR="00045D9F" w:rsidRPr="00234095">
        <w:rPr>
          <w:rFonts w:ascii="Times New Roman" w:hAnsi="Times New Roman" w:cs="Times New Roman"/>
          <w:sz w:val="26"/>
          <w:szCs w:val="26"/>
          <w:shd w:val="clear" w:color="auto" w:fill="FFFFFF"/>
        </w:rPr>
        <w:t>итання щодо відповідності судді</w:t>
      </w:r>
      <w:r w:rsidR="00186FCB" w:rsidRPr="00234095">
        <w:rPr>
          <w:rFonts w:ascii="Times New Roman" w:hAnsi="Times New Roman" w:cs="Times New Roman"/>
          <w:sz w:val="26"/>
          <w:szCs w:val="26"/>
          <w:shd w:val="clear" w:color="auto" w:fill="FFFFFF"/>
        </w:rPr>
        <w:t xml:space="preserve"> </w:t>
      </w:r>
      <w:r w:rsidR="00045D9F" w:rsidRPr="00234095">
        <w:rPr>
          <w:rFonts w:ascii="Times New Roman" w:hAnsi="Times New Roman" w:cs="Times New Roman"/>
          <w:sz w:val="26"/>
          <w:szCs w:val="26"/>
          <w:shd w:val="clear" w:color="auto" w:fill="FFFFFF"/>
        </w:rPr>
        <w:t>Ступака С.В.</w:t>
      </w:r>
      <w:r w:rsidR="00186FCB" w:rsidRPr="00234095">
        <w:rPr>
          <w:rFonts w:ascii="Times New Roman" w:hAnsi="Times New Roman" w:cs="Times New Roman"/>
          <w:sz w:val="26"/>
          <w:szCs w:val="26"/>
          <w:shd w:val="clear" w:color="auto" w:fill="FFFFFF"/>
        </w:rPr>
        <w:t xml:space="preserve"> займаній посаді.</w:t>
      </w:r>
    </w:p>
    <w:p w:rsidR="00E55516" w:rsidRPr="00234095" w:rsidRDefault="00E55516" w:rsidP="004C72DC">
      <w:pPr>
        <w:shd w:val="clear" w:color="auto" w:fill="FFFFFF"/>
        <w:spacing w:after="0" w:line="240" w:lineRule="auto"/>
        <w:ind w:firstLine="709"/>
        <w:jc w:val="both"/>
        <w:rPr>
          <w:rFonts w:ascii="Times New Roman" w:eastAsia="Times New Roman" w:hAnsi="Times New Roman" w:cs="Times New Roman"/>
          <w:sz w:val="26"/>
          <w:szCs w:val="26"/>
        </w:rPr>
      </w:pPr>
      <w:r w:rsidRPr="00234095">
        <w:rPr>
          <w:rFonts w:ascii="Times New Roman" w:hAnsi="Times New Roman" w:cs="Times New Roman"/>
          <w:sz w:val="26"/>
          <w:szCs w:val="26"/>
          <w:shd w:val="clear" w:color="auto" w:fill="FFFFFF"/>
        </w:rPr>
        <w:t xml:space="preserve">За результатами дослідження рішення Комісії у складі колегії, висновку ГРД, пояснень судді, інших обставин, документів та матеріалів </w:t>
      </w:r>
      <w:r w:rsidRPr="00234095">
        <w:rPr>
          <w:rFonts w:ascii="Times New Roman" w:eastAsia="Times New Roman" w:hAnsi="Times New Roman" w:cs="Times New Roman"/>
          <w:sz w:val="26"/>
          <w:szCs w:val="26"/>
        </w:rPr>
        <w:t>Комісія у пленарному складі дійшла висновку про наявність обґрунтованого сумніву у відповідності судді критерію доброчесності та професійної етики.</w:t>
      </w:r>
    </w:p>
    <w:p w:rsidR="00506270" w:rsidRPr="00234095" w:rsidRDefault="00E55516" w:rsidP="004C72DC">
      <w:pPr>
        <w:pStyle w:val="rtejustify"/>
        <w:shd w:val="clear" w:color="auto" w:fill="FFFFFF"/>
        <w:spacing w:before="0" w:beforeAutospacing="0" w:after="0" w:afterAutospacing="0"/>
        <w:ind w:firstLine="709"/>
        <w:contextualSpacing/>
        <w:jc w:val="both"/>
        <w:rPr>
          <w:sz w:val="26"/>
          <w:szCs w:val="26"/>
          <w:lang w:val="uk-UA"/>
        </w:rPr>
      </w:pPr>
      <w:r w:rsidRPr="00234095">
        <w:rPr>
          <w:sz w:val="26"/>
          <w:szCs w:val="26"/>
          <w:lang w:val="uk-UA"/>
        </w:rPr>
        <w:t>Р</w:t>
      </w:r>
      <w:r w:rsidR="00506270" w:rsidRPr="00234095">
        <w:rPr>
          <w:sz w:val="26"/>
          <w:szCs w:val="26"/>
          <w:lang w:val="uk-UA"/>
        </w:rPr>
        <w:t xml:space="preserve">ішенням Комісії у пленарному складі від 26 лютого 2024 року № 61/ко-24 суддю Дзержинського районного суду міста Кривого Рогу Дніпропетровської </w:t>
      </w:r>
      <w:r w:rsidR="006655E0" w:rsidRPr="00234095">
        <w:rPr>
          <w:sz w:val="26"/>
          <w:szCs w:val="26"/>
          <w:lang w:val="uk-UA"/>
        </w:rPr>
        <w:t xml:space="preserve">                 </w:t>
      </w:r>
      <w:r w:rsidR="00506270" w:rsidRPr="00234095">
        <w:rPr>
          <w:sz w:val="26"/>
          <w:szCs w:val="26"/>
          <w:lang w:val="uk-UA"/>
        </w:rPr>
        <w:t xml:space="preserve">області Ступака С.В. </w:t>
      </w:r>
      <w:r w:rsidR="00BF47EC" w:rsidRPr="00234095">
        <w:rPr>
          <w:sz w:val="26"/>
          <w:szCs w:val="26"/>
          <w:lang w:val="uk-UA"/>
        </w:rPr>
        <w:t xml:space="preserve">визнано </w:t>
      </w:r>
      <w:r w:rsidR="00506270" w:rsidRPr="00234095">
        <w:rPr>
          <w:sz w:val="26"/>
          <w:szCs w:val="26"/>
          <w:lang w:val="uk-UA"/>
        </w:rPr>
        <w:t xml:space="preserve">таким, що не відповідає займаній посаді. Внесено до Вищої ради правосуддя </w:t>
      </w:r>
      <w:r w:rsidR="00172674" w:rsidRPr="00234095">
        <w:rPr>
          <w:sz w:val="26"/>
          <w:szCs w:val="26"/>
          <w:lang w:val="uk-UA"/>
        </w:rPr>
        <w:t xml:space="preserve">(далі – ВРП) </w:t>
      </w:r>
      <w:r w:rsidR="00506270" w:rsidRPr="00234095">
        <w:rPr>
          <w:sz w:val="26"/>
          <w:szCs w:val="26"/>
          <w:lang w:val="uk-UA"/>
        </w:rPr>
        <w:t>подання про звільнення Ступака С</w:t>
      </w:r>
      <w:r w:rsidR="00213392" w:rsidRPr="00234095">
        <w:rPr>
          <w:sz w:val="26"/>
          <w:szCs w:val="26"/>
          <w:lang w:val="uk-UA"/>
        </w:rPr>
        <w:t xml:space="preserve">.В. </w:t>
      </w:r>
      <w:r w:rsidR="007D3D11" w:rsidRPr="00234095">
        <w:rPr>
          <w:sz w:val="26"/>
          <w:szCs w:val="26"/>
          <w:lang w:val="uk-UA"/>
        </w:rPr>
        <w:t>з посади судді</w:t>
      </w:r>
      <w:r w:rsidR="00506270" w:rsidRPr="00234095">
        <w:rPr>
          <w:sz w:val="26"/>
          <w:szCs w:val="26"/>
          <w:lang w:val="uk-UA"/>
        </w:rPr>
        <w:t>.</w:t>
      </w:r>
    </w:p>
    <w:p w:rsidR="00A0097C" w:rsidRPr="00234095" w:rsidRDefault="00A0097C" w:rsidP="004C72DC">
      <w:pPr>
        <w:spacing w:after="0" w:line="240" w:lineRule="auto"/>
        <w:ind w:firstLine="709"/>
        <w:jc w:val="both"/>
        <w:rPr>
          <w:rFonts w:ascii="Times New Roman" w:hAnsi="Times New Roman" w:cs="Times New Roman"/>
          <w:sz w:val="26"/>
          <w:szCs w:val="26"/>
          <w:shd w:val="clear" w:color="auto" w:fill="FFFFFF"/>
        </w:rPr>
      </w:pPr>
      <w:r w:rsidRPr="00234095">
        <w:rPr>
          <w:rFonts w:ascii="Times New Roman" w:hAnsi="Times New Roman" w:cs="Times New Roman"/>
          <w:sz w:val="26"/>
          <w:szCs w:val="26"/>
          <w:shd w:val="clear" w:color="auto" w:fill="FFFFFF"/>
        </w:rPr>
        <w:t>25 квітня 2025 року набув чинності Закон України «Про внесення змін до Закону України «Про судоустрій і статус суддів» щодо зміни найменування місцевих загальних судів» № 4273-IX, відповідно до якого найменування Дзержинського районного суду міста Кривого Рогу змінено на Металургійний районний суд міста Кривого Рогу.</w:t>
      </w:r>
    </w:p>
    <w:p w:rsidR="00506270" w:rsidRPr="00234095" w:rsidRDefault="00506270" w:rsidP="004C72DC">
      <w:pPr>
        <w:pStyle w:val="rtejustify"/>
        <w:shd w:val="clear" w:color="auto" w:fill="FFFFFF"/>
        <w:spacing w:before="0" w:beforeAutospacing="0" w:after="0" w:afterAutospacing="0"/>
        <w:ind w:firstLine="709"/>
        <w:contextualSpacing/>
        <w:jc w:val="both"/>
        <w:rPr>
          <w:sz w:val="26"/>
          <w:szCs w:val="26"/>
          <w:lang w:val="uk-UA"/>
        </w:rPr>
      </w:pPr>
      <w:r w:rsidRPr="00234095">
        <w:rPr>
          <w:sz w:val="26"/>
          <w:szCs w:val="26"/>
          <w:lang w:val="uk-UA"/>
        </w:rPr>
        <w:t xml:space="preserve">Рішенням </w:t>
      </w:r>
      <w:r w:rsidR="00F5067E" w:rsidRPr="00234095">
        <w:rPr>
          <w:sz w:val="26"/>
          <w:szCs w:val="26"/>
          <w:lang w:val="uk-UA"/>
        </w:rPr>
        <w:t>ВРП</w:t>
      </w:r>
      <w:r w:rsidRPr="00234095">
        <w:rPr>
          <w:sz w:val="26"/>
          <w:szCs w:val="26"/>
          <w:lang w:val="uk-UA"/>
        </w:rPr>
        <w:t xml:space="preserve"> від 01 травня 2025 року № 913/0/15-25 відмовлено в </w:t>
      </w:r>
      <w:r w:rsidR="006655E0" w:rsidRPr="00234095">
        <w:rPr>
          <w:sz w:val="26"/>
          <w:szCs w:val="26"/>
          <w:lang w:val="uk-UA"/>
        </w:rPr>
        <w:t xml:space="preserve">                 </w:t>
      </w:r>
      <w:r w:rsidRPr="00234095">
        <w:rPr>
          <w:sz w:val="26"/>
          <w:szCs w:val="26"/>
          <w:lang w:val="uk-UA"/>
        </w:rPr>
        <w:t xml:space="preserve">задоволенні подання Комісії про звільнення </w:t>
      </w:r>
      <w:bookmarkStart w:id="3" w:name="_Hlk195383709"/>
      <w:r w:rsidRPr="00234095">
        <w:rPr>
          <w:sz w:val="26"/>
          <w:szCs w:val="26"/>
          <w:lang w:val="uk-UA"/>
        </w:rPr>
        <w:t xml:space="preserve">Ступака С.В. </w:t>
      </w:r>
      <w:bookmarkEnd w:id="3"/>
      <w:r w:rsidRPr="00234095">
        <w:rPr>
          <w:sz w:val="26"/>
          <w:szCs w:val="26"/>
          <w:lang w:val="uk-UA"/>
        </w:rPr>
        <w:t xml:space="preserve">з посади судді Металургійного районного суду міста Кривого Рогу </w:t>
      </w:r>
      <w:r w:rsidR="002E33BF" w:rsidRPr="00234095">
        <w:rPr>
          <w:sz w:val="26"/>
          <w:szCs w:val="26"/>
          <w:lang w:val="uk-UA"/>
        </w:rPr>
        <w:t>Дніпропетровської області</w:t>
      </w:r>
      <w:r w:rsidR="005C2D9E" w:rsidRPr="00234095">
        <w:rPr>
          <w:sz w:val="26"/>
          <w:szCs w:val="26"/>
          <w:lang w:val="uk-UA"/>
        </w:rPr>
        <w:t xml:space="preserve"> </w:t>
      </w:r>
      <w:r w:rsidRPr="00234095">
        <w:rPr>
          <w:sz w:val="26"/>
          <w:szCs w:val="26"/>
          <w:lang w:val="uk-UA"/>
        </w:rPr>
        <w:t>на підставі підпункту 4 пункту 16</w:t>
      </w:r>
      <w:r w:rsidRPr="00234095">
        <w:rPr>
          <w:sz w:val="26"/>
          <w:szCs w:val="26"/>
          <w:vertAlign w:val="superscript"/>
          <w:lang w:val="uk-UA"/>
        </w:rPr>
        <w:t>1</w:t>
      </w:r>
      <w:r w:rsidRPr="00234095">
        <w:rPr>
          <w:sz w:val="26"/>
          <w:szCs w:val="26"/>
          <w:lang w:val="uk-UA"/>
        </w:rPr>
        <w:t xml:space="preserve"> розділу XV «Перехідні положення» Конституції України.</w:t>
      </w:r>
    </w:p>
    <w:p w:rsidR="00DE13CF" w:rsidRPr="00234095" w:rsidRDefault="00DE13CF" w:rsidP="004C72DC">
      <w:pPr>
        <w:shd w:val="clear" w:color="auto" w:fill="FFFFFF"/>
        <w:spacing w:after="0" w:line="240" w:lineRule="auto"/>
        <w:ind w:firstLine="709"/>
        <w:contextualSpacing/>
        <w:jc w:val="both"/>
        <w:rPr>
          <w:rFonts w:ascii="Times New Roman" w:hAnsi="Times New Roman" w:cs="Times New Roman"/>
          <w:sz w:val="26"/>
          <w:szCs w:val="26"/>
        </w:rPr>
      </w:pPr>
      <w:r w:rsidRPr="00234095">
        <w:rPr>
          <w:rFonts w:ascii="Times New Roman" w:eastAsia="Times New Roman" w:hAnsi="Times New Roman" w:cs="Times New Roman"/>
          <w:sz w:val="26"/>
          <w:szCs w:val="26"/>
          <w:lang w:eastAsia="uk-UA"/>
        </w:rPr>
        <w:t xml:space="preserve">Згідно з протоколом повторного розподілу між членами Комісії </w:t>
      </w:r>
      <w:r w:rsidR="005D6EF1" w:rsidRPr="00234095">
        <w:rPr>
          <w:rFonts w:ascii="Times New Roman" w:eastAsia="Times New Roman" w:hAnsi="Times New Roman" w:cs="Times New Roman"/>
          <w:sz w:val="26"/>
          <w:szCs w:val="26"/>
          <w:lang w:eastAsia="uk-UA"/>
        </w:rPr>
        <w:t xml:space="preserve">                                          </w:t>
      </w:r>
      <w:r w:rsidRPr="00234095">
        <w:rPr>
          <w:rFonts w:ascii="Times New Roman" w:eastAsia="Times New Roman" w:hAnsi="Times New Roman" w:cs="Times New Roman"/>
          <w:sz w:val="26"/>
          <w:szCs w:val="26"/>
          <w:lang w:eastAsia="uk-UA"/>
        </w:rPr>
        <w:t>від 24 червня 2025 року питання щодо кваліфікаційного оцінювання судді Ступака С.В. на відповідність займаній посаді розподілен</w:t>
      </w:r>
      <w:r w:rsidR="00BF47EC" w:rsidRPr="00234095">
        <w:rPr>
          <w:rFonts w:ascii="Times New Roman" w:eastAsia="Times New Roman" w:hAnsi="Times New Roman" w:cs="Times New Roman"/>
          <w:sz w:val="26"/>
          <w:szCs w:val="26"/>
          <w:lang w:eastAsia="uk-UA"/>
        </w:rPr>
        <w:t>о</w:t>
      </w:r>
      <w:r w:rsidRPr="00234095">
        <w:rPr>
          <w:rFonts w:ascii="Times New Roman" w:eastAsia="Times New Roman" w:hAnsi="Times New Roman" w:cs="Times New Roman"/>
          <w:sz w:val="26"/>
          <w:szCs w:val="26"/>
          <w:lang w:eastAsia="uk-UA"/>
        </w:rPr>
        <w:t xml:space="preserve"> </w:t>
      </w:r>
      <w:r w:rsidR="00326F5A" w:rsidRPr="00234095">
        <w:rPr>
          <w:rFonts w:ascii="Times New Roman" w:eastAsia="Times New Roman" w:hAnsi="Times New Roman" w:cs="Times New Roman"/>
          <w:sz w:val="26"/>
          <w:szCs w:val="26"/>
          <w:lang w:eastAsia="uk-UA"/>
        </w:rPr>
        <w:t xml:space="preserve">для розгляду </w:t>
      </w:r>
      <w:r w:rsidRPr="00234095">
        <w:rPr>
          <w:rFonts w:ascii="Times New Roman" w:eastAsia="Times New Roman" w:hAnsi="Times New Roman" w:cs="Times New Roman"/>
          <w:sz w:val="26"/>
          <w:szCs w:val="26"/>
          <w:lang w:eastAsia="uk-UA"/>
        </w:rPr>
        <w:t>члену Комісії Волковій Л.М.</w:t>
      </w:r>
    </w:p>
    <w:p w:rsidR="005835B8" w:rsidRPr="00234095" w:rsidRDefault="005835B8" w:rsidP="004C72DC">
      <w:pPr>
        <w:shd w:val="clear" w:color="auto" w:fill="FFFFFF"/>
        <w:spacing w:after="0" w:line="240" w:lineRule="auto"/>
        <w:ind w:firstLine="709"/>
        <w:contextualSpacing/>
        <w:jc w:val="both"/>
        <w:rPr>
          <w:rFonts w:ascii="Times New Roman" w:eastAsia="Times New Roman" w:hAnsi="Times New Roman" w:cs="Times New Roman"/>
          <w:sz w:val="26"/>
          <w:szCs w:val="26"/>
        </w:rPr>
      </w:pPr>
      <w:r w:rsidRPr="00234095">
        <w:rPr>
          <w:rFonts w:ascii="Times New Roman" w:eastAsia="Times New Roman" w:hAnsi="Times New Roman" w:cs="Times New Roman"/>
          <w:sz w:val="26"/>
          <w:szCs w:val="26"/>
        </w:rPr>
        <w:t xml:space="preserve">ГРД </w:t>
      </w:r>
      <w:r w:rsidR="00845AE2" w:rsidRPr="00234095">
        <w:rPr>
          <w:rFonts w:ascii="Times New Roman" w:eastAsia="Times New Roman" w:hAnsi="Times New Roman" w:cs="Times New Roman"/>
          <w:sz w:val="26"/>
          <w:szCs w:val="26"/>
        </w:rPr>
        <w:t xml:space="preserve">27 березня 2026 року </w:t>
      </w:r>
      <w:r w:rsidRPr="00234095">
        <w:rPr>
          <w:rFonts w:ascii="Times New Roman" w:eastAsia="Times New Roman" w:hAnsi="Times New Roman" w:cs="Times New Roman"/>
          <w:sz w:val="26"/>
          <w:szCs w:val="26"/>
        </w:rPr>
        <w:t xml:space="preserve">затвердила </w:t>
      </w:r>
      <w:r w:rsidR="00845AE2" w:rsidRPr="00234095">
        <w:rPr>
          <w:rFonts w:ascii="Times New Roman" w:eastAsia="Times New Roman" w:hAnsi="Times New Roman" w:cs="Times New Roman"/>
          <w:sz w:val="26"/>
          <w:szCs w:val="26"/>
        </w:rPr>
        <w:t>в</w:t>
      </w:r>
      <w:r w:rsidRPr="00234095">
        <w:rPr>
          <w:rFonts w:ascii="Times New Roman" w:eastAsia="Times New Roman" w:hAnsi="Times New Roman" w:cs="Times New Roman"/>
          <w:sz w:val="26"/>
          <w:szCs w:val="26"/>
        </w:rPr>
        <w:t xml:space="preserve"> новій редакції </w:t>
      </w:r>
      <w:r w:rsidR="00845AE2" w:rsidRPr="00234095">
        <w:rPr>
          <w:rFonts w:ascii="Times New Roman" w:eastAsia="Times New Roman" w:hAnsi="Times New Roman" w:cs="Times New Roman"/>
          <w:sz w:val="26"/>
          <w:szCs w:val="26"/>
        </w:rPr>
        <w:t>в</w:t>
      </w:r>
      <w:r w:rsidRPr="00234095">
        <w:rPr>
          <w:rFonts w:ascii="Times New Roman" w:eastAsia="Times New Roman" w:hAnsi="Times New Roman" w:cs="Times New Roman"/>
          <w:sz w:val="26"/>
          <w:szCs w:val="26"/>
        </w:rPr>
        <w:t>исновок про невідповідність судді Ступака С.В. критеріям доброчесності та професійної етики</w:t>
      </w:r>
      <w:r w:rsidR="00D663DA" w:rsidRPr="00234095">
        <w:rPr>
          <w:rFonts w:ascii="Times New Roman" w:eastAsia="Times New Roman" w:hAnsi="Times New Roman" w:cs="Times New Roman"/>
          <w:sz w:val="26"/>
          <w:szCs w:val="26"/>
        </w:rPr>
        <w:t xml:space="preserve">              (далі </w:t>
      </w:r>
      <w:r w:rsidR="00D663DA" w:rsidRPr="00234095">
        <w:rPr>
          <w:rFonts w:ascii="Times New Roman" w:hAnsi="Times New Roman" w:cs="Times New Roman"/>
          <w:sz w:val="26"/>
          <w:szCs w:val="26"/>
        </w:rPr>
        <w:t>–</w:t>
      </w:r>
      <w:r w:rsidR="00D663DA" w:rsidRPr="00234095">
        <w:rPr>
          <w:rFonts w:ascii="Times New Roman" w:eastAsia="Times New Roman" w:hAnsi="Times New Roman" w:cs="Times New Roman"/>
          <w:sz w:val="26"/>
          <w:szCs w:val="26"/>
        </w:rPr>
        <w:t xml:space="preserve"> Висновок)</w:t>
      </w:r>
      <w:r w:rsidRPr="00234095">
        <w:rPr>
          <w:rFonts w:ascii="Times New Roman" w:eastAsia="Times New Roman" w:hAnsi="Times New Roman" w:cs="Times New Roman"/>
          <w:sz w:val="26"/>
          <w:szCs w:val="26"/>
        </w:rPr>
        <w:t xml:space="preserve">. </w:t>
      </w:r>
    </w:p>
    <w:p w:rsidR="004E6417" w:rsidRPr="00234095" w:rsidRDefault="005C75BB" w:rsidP="004C72DC">
      <w:pPr>
        <w:shd w:val="clear" w:color="auto" w:fill="FFFFFF"/>
        <w:spacing w:after="0" w:line="240" w:lineRule="auto"/>
        <w:ind w:firstLine="709"/>
        <w:contextualSpacing/>
        <w:jc w:val="both"/>
        <w:rPr>
          <w:rFonts w:ascii="Times New Roman" w:eastAsia="Times New Roman" w:hAnsi="Times New Roman" w:cs="Times New Roman"/>
          <w:sz w:val="26"/>
          <w:szCs w:val="26"/>
        </w:rPr>
      </w:pPr>
      <w:r w:rsidRPr="00234095">
        <w:rPr>
          <w:rFonts w:ascii="Times New Roman" w:eastAsia="Times New Roman" w:hAnsi="Times New Roman" w:cs="Times New Roman"/>
          <w:sz w:val="26"/>
          <w:szCs w:val="26"/>
        </w:rPr>
        <w:t>Зокрема, ГРД виявила, що н</w:t>
      </w:r>
      <w:r w:rsidR="005835B8" w:rsidRPr="00234095">
        <w:rPr>
          <w:rFonts w:ascii="Times New Roman" w:eastAsia="Times New Roman" w:hAnsi="Times New Roman" w:cs="Times New Roman"/>
          <w:sz w:val="26"/>
          <w:szCs w:val="26"/>
        </w:rPr>
        <w:t xml:space="preserve">а розгляді судді </w:t>
      </w:r>
      <w:r w:rsidRPr="00234095">
        <w:rPr>
          <w:rFonts w:ascii="Times New Roman" w:eastAsia="Times New Roman" w:hAnsi="Times New Roman" w:cs="Times New Roman"/>
          <w:sz w:val="26"/>
          <w:szCs w:val="26"/>
        </w:rPr>
        <w:t xml:space="preserve">Ступака С.В. </w:t>
      </w:r>
      <w:r w:rsidR="00B57CE5" w:rsidRPr="00234095">
        <w:rPr>
          <w:rFonts w:ascii="Times New Roman" w:eastAsia="Times New Roman" w:hAnsi="Times New Roman" w:cs="Times New Roman"/>
          <w:sz w:val="26"/>
          <w:szCs w:val="26"/>
        </w:rPr>
        <w:t>у</w:t>
      </w:r>
      <w:r w:rsidR="005835B8" w:rsidRPr="00234095">
        <w:rPr>
          <w:rFonts w:ascii="Times New Roman" w:eastAsia="Times New Roman" w:hAnsi="Times New Roman" w:cs="Times New Roman"/>
          <w:sz w:val="26"/>
          <w:szCs w:val="26"/>
        </w:rPr>
        <w:t xml:space="preserve"> період з 2016</w:t>
      </w:r>
      <w:r w:rsidR="00A87F3F" w:rsidRPr="00234095">
        <w:rPr>
          <w:rFonts w:ascii="Times New Roman" w:eastAsia="Times New Roman" w:hAnsi="Times New Roman" w:cs="Times New Roman"/>
          <w:sz w:val="26"/>
          <w:szCs w:val="26"/>
        </w:rPr>
        <w:t xml:space="preserve"> року</w:t>
      </w:r>
      <w:r w:rsidR="005835B8" w:rsidRPr="00234095">
        <w:rPr>
          <w:rFonts w:ascii="Times New Roman" w:eastAsia="Times New Roman" w:hAnsi="Times New Roman" w:cs="Times New Roman"/>
          <w:sz w:val="26"/>
          <w:szCs w:val="26"/>
        </w:rPr>
        <w:t xml:space="preserve"> до </w:t>
      </w:r>
      <w:r w:rsidR="00B57CE5" w:rsidRPr="00234095">
        <w:rPr>
          <w:rFonts w:ascii="Times New Roman" w:eastAsia="Times New Roman" w:hAnsi="Times New Roman" w:cs="Times New Roman"/>
          <w:sz w:val="26"/>
          <w:szCs w:val="26"/>
        </w:rPr>
        <w:t xml:space="preserve">             </w:t>
      </w:r>
      <w:r w:rsidR="005835B8" w:rsidRPr="00234095">
        <w:rPr>
          <w:rFonts w:ascii="Times New Roman" w:eastAsia="Times New Roman" w:hAnsi="Times New Roman" w:cs="Times New Roman"/>
          <w:sz w:val="26"/>
          <w:szCs w:val="26"/>
        </w:rPr>
        <w:t xml:space="preserve">2021 року перебувало близько 237 справ за статтею 173-2 </w:t>
      </w:r>
      <w:r w:rsidR="004750A0" w:rsidRPr="00234095">
        <w:rPr>
          <w:rFonts w:ascii="Times New Roman" w:eastAsia="Times New Roman" w:hAnsi="Times New Roman" w:cs="Times New Roman"/>
          <w:sz w:val="26"/>
          <w:szCs w:val="26"/>
        </w:rPr>
        <w:t xml:space="preserve">(вчинення домашнього насильства) </w:t>
      </w:r>
      <w:r w:rsidRPr="00234095">
        <w:rPr>
          <w:rFonts w:ascii="Times New Roman" w:eastAsia="Times New Roman" w:hAnsi="Times New Roman" w:cs="Times New Roman"/>
          <w:sz w:val="26"/>
          <w:szCs w:val="26"/>
        </w:rPr>
        <w:t>Кодексу України про адміністративні правопорушення (</w:t>
      </w:r>
      <w:r w:rsidR="0048497B" w:rsidRPr="00234095">
        <w:rPr>
          <w:rFonts w:ascii="Times New Roman" w:eastAsia="Times New Roman" w:hAnsi="Times New Roman" w:cs="Times New Roman"/>
          <w:sz w:val="26"/>
          <w:szCs w:val="26"/>
        </w:rPr>
        <w:t>далі – КУпАП</w:t>
      </w:r>
      <w:r w:rsidR="005835B8" w:rsidRPr="00234095">
        <w:rPr>
          <w:rFonts w:ascii="Times New Roman" w:eastAsia="Times New Roman" w:hAnsi="Times New Roman" w:cs="Times New Roman"/>
          <w:sz w:val="26"/>
          <w:szCs w:val="26"/>
        </w:rPr>
        <w:t>).</w:t>
      </w:r>
      <w:r w:rsidR="00B57CE5" w:rsidRPr="00234095">
        <w:rPr>
          <w:rFonts w:ascii="Times New Roman" w:eastAsia="Times New Roman" w:hAnsi="Times New Roman" w:cs="Times New Roman"/>
          <w:sz w:val="26"/>
          <w:szCs w:val="26"/>
        </w:rPr>
        <w:t xml:space="preserve"> </w:t>
      </w:r>
      <w:r w:rsidR="004750A0" w:rsidRPr="00234095">
        <w:rPr>
          <w:rFonts w:ascii="Times New Roman" w:eastAsia="Times New Roman" w:hAnsi="Times New Roman" w:cs="Times New Roman"/>
          <w:sz w:val="26"/>
          <w:szCs w:val="26"/>
        </w:rPr>
        <w:t xml:space="preserve">             </w:t>
      </w:r>
      <w:r w:rsidR="005835B8" w:rsidRPr="00234095">
        <w:rPr>
          <w:rFonts w:ascii="Times New Roman" w:eastAsia="Times New Roman" w:hAnsi="Times New Roman" w:cs="Times New Roman"/>
          <w:sz w:val="26"/>
          <w:szCs w:val="26"/>
        </w:rPr>
        <w:t>У частині таких проваджень суддя ухвалив рішення про повернення матеріалів (</w:t>
      </w:r>
      <w:r w:rsidR="00D84892" w:rsidRPr="00234095">
        <w:rPr>
          <w:rFonts w:ascii="Times New Roman" w:eastAsia="Times New Roman" w:hAnsi="Times New Roman" w:cs="Times New Roman"/>
          <w:sz w:val="26"/>
          <w:szCs w:val="26"/>
        </w:rPr>
        <w:t xml:space="preserve">усього </w:t>
      </w:r>
      <w:r w:rsidR="009A1888" w:rsidRPr="00234095">
        <w:rPr>
          <w:rFonts w:ascii="Times New Roman" w:eastAsia="Times New Roman" w:hAnsi="Times New Roman" w:cs="Times New Roman"/>
          <w:sz w:val="26"/>
          <w:szCs w:val="26"/>
        </w:rPr>
        <w:t xml:space="preserve">в </w:t>
      </w:r>
      <w:r w:rsidR="005835B8" w:rsidRPr="00234095">
        <w:rPr>
          <w:rFonts w:ascii="Times New Roman" w:eastAsia="Times New Roman" w:hAnsi="Times New Roman" w:cs="Times New Roman"/>
          <w:sz w:val="26"/>
          <w:szCs w:val="26"/>
        </w:rPr>
        <w:t>106 справ</w:t>
      </w:r>
      <w:r w:rsidR="009A1888" w:rsidRPr="00234095">
        <w:rPr>
          <w:rFonts w:ascii="Times New Roman" w:eastAsia="Times New Roman" w:hAnsi="Times New Roman" w:cs="Times New Roman"/>
          <w:sz w:val="26"/>
          <w:szCs w:val="26"/>
        </w:rPr>
        <w:t>ах</w:t>
      </w:r>
      <w:r w:rsidR="005835B8" w:rsidRPr="00234095">
        <w:rPr>
          <w:rFonts w:ascii="Times New Roman" w:eastAsia="Times New Roman" w:hAnsi="Times New Roman" w:cs="Times New Roman"/>
          <w:sz w:val="26"/>
          <w:szCs w:val="26"/>
        </w:rPr>
        <w:t>), що становить 44,73 % від загальної кількості справ цієї категорії.</w:t>
      </w:r>
      <w:r w:rsidR="0094071B" w:rsidRPr="00234095">
        <w:rPr>
          <w:rFonts w:ascii="Times New Roman" w:eastAsia="Times New Roman" w:hAnsi="Times New Roman" w:cs="Times New Roman"/>
          <w:sz w:val="26"/>
          <w:szCs w:val="26"/>
        </w:rPr>
        <w:t xml:space="preserve"> </w:t>
      </w:r>
      <w:r w:rsidR="009F6AD4" w:rsidRPr="00234095">
        <w:rPr>
          <w:rFonts w:ascii="Times New Roman" w:hAnsi="Times New Roman" w:cs="Times New Roman"/>
          <w:sz w:val="26"/>
          <w:szCs w:val="26"/>
        </w:rPr>
        <w:t>Перелік вк</w:t>
      </w:r>
      <w:r w:rsidR="00B73387" w:rsidRPr="00234095">
        <w:rPr>
          <w:rFonts w:ascii="Times New Roman" w:hAnsi="Times New Roman" w:cs="Times New Roman"/>
          <w:sz w:val="26"/>
          <w:szCs w:val="26"/>
        </w:rPr>
        <w:t>азаних судових рішень наведено в</w:t>
      </w:r>
      <w:r w:rsidR="009F6AD4" w:rsidRPr="00234095">
        <w:rPr>
          <w:rFonts w:ascii="Times New Roman" w:hAnsi="Times New Roman" w:cs="Times New Roman"/>
          <w:sz w:val="26"/>
          <w:szCs w:val="26"/>
        </w:rPr>
        <w:t xml:space="preserve"> таблиці № 1</w:t>
      </w:r>
      <w:r w:rsidR="001277CD" w:rsidRPr="00234095">
        <w:rPr>
          <w:rFonts w:ascii="Times New Roman" w:hAnsi="Times New Roman" w:cs="Times New Roman"/>
          <w:sz w:val="26"/>
          <w:szCs w:val="26"/>
        </w:rPr>
        <w:t>, яка є</w:t>
      </w:r>
      <w:r w:rsidR="009F6AD4" w:rsidRPr="00234095">
        <w:rPr>
          <w:rFonts w:ascii="Times New Roman" w:hAnsi="Times New Roman" w:cs="Times New Roman"/>
          <w:sz w:val="26"/>
          <w:szCs w:val="26"/>
        </w:rPr>
        <w:t xml:space="preserve"> </w:t>
      </w:r>
      <w:r w:rsidR="001277CD" w:rsidRPr="00234095">
        <w:rPr>
          <w:rFonts w:ascii="Times New Roman" w:hAnsi="Times New Roman" w:cs="Times New Roman"/>
          <w:sz w:val="26"/>
          <w:szCs w:val="26"/>
        </w:rPr>
        <w:t>додатком до</w:t>
      </w:r>
      <w:r w:rsidR="009F6AD4" w:rsidRPr="00234095">
        <w:rPr>
          <w:rFonts w:ascii="Times New Roman" w:hAnsi="Times New Roman" w:cs="Times New Roman"/>
          <w:sz w:val="26"/>
          <w:szCs w:val="26"/>
        </w:rPr>
        <w:t xml:space="preserve"> Висновку</w:t>
      </w:r>
      <w:r w:rsidR="001277CD" w:rsidRPr="00234095">
        <w:rPr>
          <w:rFonts w:ascii="Times New Roman" w:hAnsi="Times New Roman" w:cs="Times New Roman"/>
          <w:sz w:val="26"/>
          <w:szCs w:val="26"/>
        </w:rPr>
        <w:t>.</w:t>
      </w:r>
    </w:p>
    <w:p w:rsidR="00C718D1" w:rsidRPr="00234095" w:rsidRDefault="00B770AA" w:rsidP="004C72DC">
      <w:pPr>
        <w:shd w:val="clear" w:color="auto" w:fill="FFFFFF"/>
        <w:spacing w:after="0" w:line="240" w:lineRule="auto"/>
        <w:ind w:firstLine="709"/>
        <w:contextualSpacing/>
        <w:jc w:val="both"/>
        <w:rPr>
          <w:rFonts w:ascii="Times New Roman" w:eastAsia="Times New Roman" w:hAnsi="Times New Roman" w:cs="Times New Roman"/>
          <w:sz w:val="26"/>
          <w:szCs w:val="26"/>
        </w:rPr>
      </w:pPr>
      <w:r w:rsidRPr="00234095">
        <w:rPr>
          <w:rFonts w:ascii="Times New Roman" w:eastAsia="Times New Roman" w:hAnsi="Times New Roman" w:cs="Times New Roman"/>
          <w:sz w:val="26"/>
          <w:szCs w:val="26"/>
        </w:rPr>
        <w:t xml:space="preserve">ГРД зауважила, що </w:t>
      </w:r>
      <w:r w:rsidR="00E054E8" w:rsidRPr="00234095">
        <w:rPr>
          <w:rFonts w:ascii="Times New Roman" w:hAnsi="Times New Roman" w:cs="Times New Roman"/>
          <w:sz w:val="26"/>
          <w:szCs w:val="26"/>
        </w:rPr>
        <w:t>в</w:t>
      </w:r>
      <w:r w:rsidRPr="00234095">
        <w:rPr>
          <w:rFonts w:ascii="Times New Roman" w:hAnsi="Times New Roman" w:cs="Times New Roman"/>
          <w:sz w:val="26"/>
          <w:szCs w:val="26"/>
        </w:rPr>
        <w:t xml:space="preserve"> рішеннях, прийнятих щодо судді в межах кваліфікаційного оцінювання, </w:t>
      </w:r>
      <w:r w:rsidRPr="00234095">
        <w:rPr>
          <w:rFonts w:ascii="Times New Roman" w:eastAsia="Times New Roman" w:hAnsi="Times New Roman" w:cs="Times New Roman"/>
          <w:sz w:val="26"/>
          <w:szCs w:val="26"/>
        </w:rPr>
        <w:t xml:space="preserve">вказані вище </w:t>
      </w:r>
      <w:r w:rsidRPr="00234095">
        <w:rPr>
          <w:rFonts w:ascii="Times New Roman" w:hAnsi="Times New Roman" w:cs="Times New Roman"/>
          <w:sz w:val="26"/>
          <w:szCs w:val="26"/>
        </w:rPr>
        <w:t xml:space="preserve">обставини щодо повернення адміністративних матеріалів на дооформлення не були предметом дослідження (йдеться про </w:t>
      </w:r>
      <w:r w:rsidRPr="00234095">
        <w:rPr>
          <w:rFonts w:ascii="Times New Roman" w:eastAsia="Times New Roman" w:hAnsi="Times New Roman" w:cs="Times New Roman"/>
          <w:sz w:val="26"/>
          <w:szCs w:val="26"/>
        </w:rPr>
        <w:t xml:space="preserve">рішення Комісії </w:t>
      </w:r>
      <w:r w:rsidR="00021035" w:rsidRPr="00234095">
        <w:rPr>
          <w:rFonts w:ascii="Times New Roman" w:eastAsia="Times New Roman" w:hAnsi="Times New Roman" w:cs="Times New Roman"/>
          <w:sz w:val="26"/>
          <w:szCs w:val="26"/>
        </w:rPr>
        <w:t xml:space="preserve">                         </w:t>
      </w:r>
      <w:r w:rsidRPr="00234095">
        <w:rPr>
          <w:rFonts w:ascii="Times New Roman" w:eastAsia="Times New Roman" w:hAnsi="Times New Roman" w:cs="Times New Roman"/>
          <w:sz w:val="26"/>
          <w:szCs w:val="26"/>
        </w:rPr>
        <w:t xml:space="preserve">від 18 грудня 2023 року № 58/ко-23, </w:t>
      </w:r>
      <w:r w:rsidRPr="00234095">
        <w:rPr>
          <w:rFonts w:ascii="Times New Roman" w:hAnsi="Times New Roman" w:cs="Times New Roman"/>
          <w:sz w:val="26"/>
          <w:szCs w:val="26"/>
        </w:rPr>
        <w:t xml:space="preserve">від </w:t>
      </w:r>
      <w:r w:rsidR="00021035" w:rsidRPr="00234095">
        <w:rPr>
          <w:rFonts w:ascii="Times New Roman" w:hAnsi="Times New Roman" w:cs="Times New Roman"/>
          <w:sz w:val="26"/>
          <w:szCs w:val="26"/>
        </w:rPr>
        <w:t xml:space="preserve">26 лютого 2024 року № 61/ко-24 та </w:t>
      </w:r>
      <w:r w:rsidRPr="00234095">
        <w:rPr>
          <w:rFonts w:ascii="Times New Roman" w:hAnsi="Times New Roman" w:cs="Times New Roman"/>
          <w:sz w:val="26"/>
          <w:szCs w:val="26"/>
        </w:rPr>
        <w:t>рішення ВРП від 01 травня 2025 року № 913/0/15-25)</w:t>
      </w:r>
      <w:r w:rsidR="00352324" w:rsidRPr="00234095">
        <w:rPr>
          <w:rFonts w:ascii="Times New Roman" w:hAnsi="Times New Roman" w:cs="Times New Roman"/>
          <w:sz w:val="26"/>
          <w:szCs w:val="26"/>
        </w:rPr>
        <w:t xml:space="preserve">. У </w:t>
      </w:r>
      <w:r w:rsidR="00E054E8" w:rsidRPr="00234095">
        <w:rPr>
          <w:rFonts w:ascii="Times New Roman" w:hAnsi="Times New Roman" w:cs="Times New Roman"/>
          <w:sz w:val="26"/>
          <w:szCs w:val="26"/>
        </w:rPr>
        <w:t>в</w:t>
      </w:r>
      <w:r w:rsidR="00352324" w:rsidRPr="00234095">
        <w:rPr>
          <w:rFonts w:ascii="Times New Roman" w:hAnsi="Times New Roman" w:cs="Times New Roman"/>
          <w:sz w:val="26"/>
          <w:szCs w:val="26"/>
        </w:rPr>
        <w:t>исновку ГРД від 10 грудня 2023 року зазнач</w:t>
      </w:r>
      <w:r w:rsidR="00021035" w:rsidRPr="00234095">
        <w:rPr>
          <w:rFonts w:ascii="Times New Roman" w:hAnsi="Times New Roman" w:cs="Times New Roman"/>
          <w:sz w:val="26"/>
          <w:szCs w:val="26"/>
        </w:rPr>
        <w:t>алось</w:t>
      </w:r>
      <w:r w:rsidR="00352324" w:rsidRPr="00234095">
        <w:rPr>
          <w:rFonts w:ascii="Times New Roman" w:hAnsi="Times New Roman" w:cs="Times New Roman"/>
          <w:sz w:val="26"/>
          <w:szCs w:val="26"/>
        </w:rPr>
        <w:t xml:space="preserve"> лише про </w:t>
      </w:r>
      <w:r w:rsidR="008B5153" w:rsidRPr="00234095">
        <w:rPr>
          <w:rFonts w:ascii="Times New Roman" w:hAnsi="Times New Roman" w:cs="Times New Roman"/>
          <w:sz w:val="26"/>
          <w:szCs w:val="26"/>
        </w:rPr>
        <w:t xml:space="preserve">перебування у провадженні судді </w:t>
      </w:r>
      <w:r w:rsidR="00352324" w:rsidRPr="00234095">
        <w:rPr>
          <w:rFonts w:ascii="Times New Roman" w:hAnsi="Times New Roman" w:cs="Times New Roman"/>
          <w:sz w:val="26"/>
          <w:szCs w:val="26"/>
        </w:rPr>
        <w:t xml:space="preserve">15 справ за </w:t>
      </w:r>
      <w:r w:rsidR="00B658E8" w:rsidRPr="00234095">
        <w:rPr>
          <w:rFonts w:ascii="Times New Roman" w:hAnsi="Times New Roman" w:cs="Times New Roman"/>
          <w:sz w:val="26"/>
          <w:szCs w:val="26"/>
        </w:rPr>
        <w:t xml:space="preserve">                                    </w:t>
      </w:r>
      <w:r w:rsidR="00352324" w:rsidRPr="00234095">
        <w:rPr>
          <w:rFonts w:ascii="Times New Roman" w:hAnsi="Times New Roman" w:cs="Times New Roman"/>
          <w:sz w:val="26"/>
          <w:szCs w:val="26"/>
        </w:rPr>
        <w:t>статтею 173-2 КУп</w:t>
      </w:r>
      <w:r w:rsidR="007D674B" w:rsidRPr="00234095">
        <w:rPr>
          <w:rFonts w:ascii="Times New Roman" w:hAnsi="Times New Roman" w:cs="Times New Roman"/>
          <w:sz w:val="26"/>
          <w:szCs w:val="26"/>
        </w:rPr>
        <w:t>АП. Н</w:t>
      </w:r>
      <w:r w:rsidR="00352324" w:rsidRPr="00234095">
        <w:rPr>
          <w:rFonts w:ascii="Times New Roman" w:hAnsi="Times New Roman" w:cs="Times New Roman"/>
          <w:sz w:val="26"/>
          <w:szCs w:val="26"/>
        </w:rPr>
        <w:t xml:space="preserve">аведені обставини </w:t>
      </w:r>
      <w:r w:rsidR="00B94E79" w:rsidRPr="00234095">
        <w:rPr>
          <w:rFonts w:ascii="Times New Roman" w:hAnsi="Times New Roman" w:cs="Times New Roman"/>
          <w:sz w:val="26"/>
          <w:szCs w:val="26"/>
        </w:rPr>
        <w:t>зумовил</w:t>
      </w:r>
      <w:r w:rsidR="00352324" w:rsidRPr="00234095">
        <w:rPr>
          <w:rFonts w:ascii="Times New Roman" w:hAnsi="Times New Roman" w:cs="Times New Roman"/>
          <w:sz w:val="26"/>
          <w:szCs w:val="26"/>
        </w:rPr>
        <w:t>и</w:t>
      </w:r>
      <w:r w:rsidR="00B94E79" w:rsidRPr="00234095">
        <w:rPr>
          <w:rFonts w:ascii="Times New Roman" w:hAnsi="Times New Roman" w:cs="Times New Roman"/>
          <w:sz w:val="26"/>
          <w:szCs w:val="26"/>
        </w:rPr>
        <w:t xml:space="preserve"> необхідність</w:t>
      </w:r>
      <w:r w:rsidR="00C718D1" w:rsidRPr="00234095">
        <w:rPr>
          <w:rFonts w:ascii="Times New Roman" w:hAnsi="Times New Roman" w:cs="Times New Roman"/>
          <w:sz w:val="26"/>
          <w:szCs w:val="26"/>
        </w:rPr>
        <w:t xml:space="preserve"> формування </w:t>
      </w:r>
      <w:r w:rsidR="000534E2" w:rsidRPr="00234095">
        <w:rPr>
          <w:rFonts w:ascii="Times New Roman" w:hAnsi="Times New Roman" w:cs="Times New Roman"/>
          <w:sz w:val="26"/>
          <w:szCs w:val="26"/>
        </w:rPr>
        <w:t>В</w:t>
      </w:r>
      <w:r w:rsidR="00C718D1" w:rsidRPr="00234095">
        <w:rPr>
          <w:rFonts w:ascii="Times New Roman" w:hAnsi="Times New Roman" w:cs="Times New Roman"/>
          <w:sz w:val="26"/>
          <w:szCs w:val="26"/>
        </w:rPr>
        <w:t>исновку.</w:t>
      </w:r>
    </w:p>
    <w:p w:rsidR="002A52D9" w:rsidRPr="00234095" w:rsidRDefault="00C718D1" w:rsidP="00D519FC">
      <w:pPr>
        <w:shd w:val="clear" w:color="auto" w:fill="FFFFFF"/>
        <w:spacing w:after="0" w:line="240" w:lineRule="auto"/>
        <w:ind w:firstLine="709"/>
        <w:contextualSpacing/>
        <w:jc w:val="both"/>
        <w:rPr>
          <w:rFonts w:ascii="Times New Roman" w:hAnsi="Times New Roman" w:cs="Times New Roman"/>
          <w:sz w:val="26"/>
          <w:szCs w:val="26"/>
        </w:rPr>
      </w:pPr>
      <w:r w:rsidRPr="00234095">
        <w:rPr>
          <w:rFonts w:ascii="Times New Roman" w:hAnsi="Times New Roman" w:cs="Times New Roman"/>
          <w:sz w:val="26"/>
          <w:szCs w:val="26"/>
        </w:rPr>
        <w:t>На переконання ГРД</w:t>
      </w:r>
      <w:r w:rsidR="00102554" w:rsidRPr="00234095">
        <w:rPr>
          <w:rFonts w:ascii="Times New Roman" w:hAnsi="Times New Roman" w:cs="Times New Roman"/>
          <w:sz w:val="26"/>
          <w:szCs w:val="26"/>
        </w:rPr>
        <w:t>,</w:t>
      </w:r>
      <w:r w:rsidRPr="00234095">
        <w:rPr>
          <w:rFonts w:ascii="Times New Roman" w:hAnsi="Times New Roman" w:cs="Times New Roman"/>
          <w:sz w:val="26"/>
          <w:szCs w:val="26"/>
        </w:rPr>
        <w:t xml:space="preserve"> а</w:t>
      </w:r>
      <w:r w:rsidR="00070DE8" w:rsidRPr="00234095">
        <w:rPr>
          <w:rFonts w:ascii="Times New Roman" w:hAnsi="Times New Roman" w:cs="Times New Roman"/>
          <w:sz w:val="26"/>
          <w:szCs w:val="26"/>
        </w:rPr>
        <w:t xml:space="preserve">наліз судових рішень </w:t>
      </w:r>
      <w:r w:rsidR="003F3337" w:rsidRPr="00234095">
        <w:rPr>
          <w:rFonts w:ascii="Times New Roman" w:hAnsi="Times New Roman" w:cs="Times New Roman"/>
          <w:sz w:val="26"/>
          <w:szCs w:val="26"/>
        </w:rPr>
        <w:t xml:space="preserve">судді у </w:t>
      </w:r>
      <w:r w:rsidR="00070DE8" w:rsidRPr="00234095">
        <w:rPr>
          <w:rFonts w:ascii="Times New Roman" w:hAnsi="Times New Roman" w:cs="Times New Roman"/>
          <w:sz w:val="26"/>
          <w:szCs w:val="26"/>
        </w:rPr>
        <w:t>спра</w:t>
      </w:r>
      <w:r w:rsidR="003F3337" w:rsidRPr="00234095">
        <w:rPr>
          <w:rFonts w:ascii="Times New Roman" w:hAnsi="Times New Roman" w:cs="Times New Roman"/>
          <w:sz w:val="26"/>
          <w:szCs w:val="26"/>
        </w:rPr>
        <w:t xml:space="preserve">вах </w:t>
      </w:r>
      <w:r w:rsidR="00102554" w:rsidRPr="00234095">
        <w:rPr>
          <w:rFonts w:ascii="Times New Roman" w:hAnsi="Times New Roman" w:cs="Times New Roman"/>
          <w:sz w:val="26"/>
          <w:szCs w:val="26"/>
        </w:rPr>
        <w:t xml:space="preserve">за                                 </w:t>
      </w:r>
      <w:r w:rsidR="003F3337" w:rsidRPr="00234095">
        <w:rPr>
          <w:rFonts w:ascii="Times New Roman" w:hAnsi="Times New Roman" w:cs="Times New Roman"/>
          <w:sz w:val="26"/>
          <w:szCs w:val="26"/>
        </w:rPr>
        <w:t>статтею 173-2 КУпАП</w:t>
      </w:r>
      <w:r w:rsidR="00070DE8" w:rsidRPr="00234095">
        <w:rPr>
          <w:rFonts w:ascii="Times New Roman" w:hAnsi="Times New Roman" w:cs="Times New Roman"/>
          <w:sz w:val="26"/>
          <w:szCs w:val="26"/>
        </w:rPr>
        <w:t xml:space="preserve"> викликає </w:t>
      </w:r>
      <w:r w:rsidRPr="00234095">
        <w:rPr>
          <w:rFonts w:ascii="Times New Roman" w:hAnsi="Times New Roman" w:cs="Times New Roman"/>
          <w:sz w:val="26"/>
          <w:szCs w:val="26"/>
        </w:rPr>
        <w:t>обґрунтовані</w:t>
      </w:r>
      <w:r w:rsidR="00070DE8" w:rsidRPr="00234095">
        <w:rPr>
          <w:rFonts w:ascii="Times New Roman" w:hAnsi="Times New Roman" w:cs="Times New Roman"/>
          <w:sz w:val="26"/>
          <w:szCs w:val="26"/>
        </w:rPr>
        <w:t xml:space="preserve"> сумніви щодо належного виконання </w:t>
      </w:r>
      <w:r w:rsidR="003F3337" w:rsidRPr="00234095">
        <w:rPr>
          <w:rFonts w:ascii="Times New Roman" w:hAnsi="Times New Roman" w:cs="Times New Roman"/>
          <w:sz w:val="26"/>
          <w:szCs w:val="26"/>
        </w:rPr>
        <w:t xml:space="preserve">ним </w:t>
      </w:r>
      <w:r w:rsidR="00070DE8" w:rsidRPr="00234095">
        <w:rPr>
          <w:rFonts w:ascii="Times New Roman" w:hAnsi="Times New Roman" w:cs="Times New Roman"/>
          <w:sz w:val="26"/>
          <w:szCs w:val="26"/>
        </w:rPr>
        <w:t>свого обов’язку із забезпечення ефективного судового захисту осіб, які могли зазнати домашнього насильства, а також щодо сумлінног</w:t>
      </w:r>
      <w:r w:rsidR="00990CF7" w:rsidRPr="00234095">
        <w:rPr>
          <w:rFonts w:ascii="Times New Roman" w:hAnsi="Times New Roman" w:cs="Times New Roman"/>
          <w:sz w:val="26"/>
          <w:szCs w:val="26"/>
        </w:rPr>
        <w:t>о ставлення до своїх обов’язків</w:t>
      </w:r>
      <w:r w:rsidR="00CA1219" w:rsidRPr="00234095">
        <w:rPr>
          <w:rFonts w:ascii="Times New Roman" w:hAnsi="Times New Roman" w:cs="Times New Roman"/>
          <w:sz w:val="26"/>
          <w:szCs w:val="26"/>
        </w:rPr>
        <w:t xml:space="preserve"> під час здійснення правосуддя</w:t>
      </w:r>
      <w:r w:rsidR="00070DE8" w:rsidRPr="00234095">
        <w:rPr>
          <w:rFonts w:ascii="Times New Roman" w:hAnsi="Times New Roman" w:cs="Times New Roman"/>
          <w:sz w:val="26"/>
          <w:szCs w:val="26"/>
        </w:rPr>
        <w:t xml:space="preserve">. </w:t>
      </w:r>
    </w:p>
    <w:p w:rsidR="00077E5F" w:rsidRPr="00234095" w:rsidRDefault="001D55EA" w:rsidP="004C72DC">
      <w:pPr>
        <w:shd w:val="clear" w:color="auto" w:fill="FFFFFF"/>
        <w:spacing w:after="0" w:line="240" w:lineRule="auto"/>
        <w:ind w:firstLine="709"/>
        <w:contextualSpacing/>
        <w:jc w:val="both"/>
        <w:rPr>
          <w:rFonts w:ascii="Times New Roman" w:hAnsi="Times New Roman" w:cs="Times New Roman"/>
          <w:sz w:val="26"/>
          <w:szCs w:val="26"/>
        </w:rPr>
      </w:pPr>
      <w:r w:rsidRPr="00234095">
        <w:rPr>
          <w:rFonts w:ascii="Times New Roman" w:hAnsi="Times New Roman" w:cs="Times New Roman"/>
          <w:sz w:val="26"/>
          <w:szCs w:val="26"/>
        </w:rPr>
        <w:t>Так, п</w:t>
      </w:r>
      <w:r w:rsidR="001B423F" w:rsidRPr="00234095">
        <w:rPr>
          <w:rFonts w:ascii="Times New Roman" w:hAnsi="Times New Roman" w:cs="Times New Roman"/>
          <w:sz w:val="26"/>
          <w:szCs w:val="26"/>
        </w:rPr>
        <w:t xml:space="preserve">ід час </w:t>
      </w:r>
      <w:r w:rsidR="00070DE8" w:rsidRPr="00234095">
        <w:rPr>
          <w:rFonts w:ascii="Times New Roman" w:hAnsi="Times New Roman" w:cs="Times New Roman"/>
          <w:sz w:val="26"/>
          <w:szCs w:val="26"/>
        </w:rPr>
        <w:t xml:space="preserve">формування статистичних даних ГРД </w:t>
      </w:r>
      <w:r w:rsidR="00D90CD7" w:rsidRPr="00234095">
        <w:rPr>
          <w:rFonts w:ascii="Times New Roman" w:hAnsi="Times New Roman" w:cs="Times New Roman"/>
          <w:sz w:val="26"/>
          <w:szCs w:val="26"/>
        </w:rPr>
        <w:t>виявила</w:t>
      </w:r>
      <w:r w:rsidR="00070DE8" w:rsidRPr="00234095">
        <w:rPr>
          <w:rFonts w:ascii="Times New Roman" w:hAnsi="Times New Roman" w:cs="Times New Roman"/>
          <w:sz w:val="26"/>
          <w:szCs w:val="26"/>
        </w:rPr>
        <w:t xml:space="preserve">, що </w:t>
      </w:r>
      <w:r w:rsidR="00D90CD7" w:rsidRPr="00234095">
        <w:rPr>
          <w:rFonts w:ascii="Times New Roman" w:hAnsi="Times New Roman" w:cs="Times New Roman"/>
          <w:sz w:val="26"/>
          <w:szCs w:val="26"/>
        </w:rPr>
        <w:t xml:space="preserve">у 86 </w:t>
      </w:r>
      <w:r w:rsidR="00477B08" w:rsidRPr="00234095">
        <w:rPr>
          <w:rFonts w:ascii="Times New Roman" w:hAnsi="Times New Roman" w:cs="Times New Roman"/>
          <w:sz w:val="26"/>
          <w:szCs w:val="26"/>
        </w:rPr>
        <w:t>випадках</w:t>
      </w:r>
      <w:r w:rsidR="00D90CD7" w:rsidRPr="00234095">
        <w:rPr>
          <w:rFonts w:ascii="Times New Roman" w:hAnsi="Times New Roman" w:cs="Times New Roman"/>
          <w:sz w:val="26"/>
          <w:szCs w:val="26"/>
        </w:rPr>
        <w:t xml:space="preserve"> </w:t>
      </w:r>
      <w:r w:rsidR="00303C73" w:rsidRPr="00234095">
        <w:rPr>
          <w:rFonts w:ascii="Times New Roman" w:hAnsi="Times New Roman" w:cs="Times New Roman"/>
          <w:sz w:val="26"/>
          <w:szCs w:val="26"/>
        </w:rPr>
        <w:t xml:space="preserve">               </w:t>
      </w:r>
      <w:r w:rsidR="00D90CD7" w:rsidRPr="00234095">
        <w:rPr>
          <w:rFonts w:ascii="Times New Roman" w:hAnsi="Times New Roman" w:cs="Times New Roman"/>
          <w:sz w:val="26"/>
          <w:szCs w:val="26"/>
        </w:rPr>
        <w:t>(</w:t>
      </w:r>
      <w:r w:rsidR="007D6455" w:rsidRPr="00234095">
        <w:rPr>
          <w:rFonts w:ascii="Times New Roman" w:hAnsi="Times New Roman" w:cs="Times New Roman"/>
          <w:sz w:val="26"/>
          <w:szCs w:val="26"/>
        </w:rPr>
        <w:t xml:space="preserve">що становить 36,29 % від </w:t>
      </w:r>
      <w:r w:rsidR="00FB39C0" w:rsidRPr="00234095">
        <w:rPr>
          <w:rFonts w:ascii="Times New Roman" w:hAnsi="Times New Roman" w:cs="Times New Roman"/>
          <w:sz w:val="26"/>
          <w:szCs w:val="26"/>
        </w:rPr>
        <w:t xml:space="preserve">загальної кількості </w:t>
      </w:r>
      <w:r w:rsidR="007D6455" w:rsidRPr="00234095">
        <w:rPr>
          <w:rFonts w:ascii="Times New Roman" w:hAnsi="Times New Roman" w:cs="Times New Roman"/>
          <w:sz w:val="26"/>
          <w:szCs w:val="26"/>
        </w:rPr>
        <w:t xml:space="preserve">справ </w:t>
      </w:r>
      <w:r w:rsidR="00FB39C0" w:rsidRPr="00234095">
        <w:rPr>
          <w:rFonts w:ascii="Times New Roman" w:hAnsi="Times New Roman" w:cs="Times New Roman"/>
          <w:sz w:val="26"/>
          <w:szCs w:val="26"/>
        </w:rPr>
        <w:t xml:space="preserve">у </w:t>
      </w:r>
      <w:r w:rsidR="00990CF7" w:rsidRPr="00234095">
        <w:rPr>
          <w:rFonts w:ascii="Times New Roman" w:hAnsi="Times New Roman" w:cs="Times New Roman"/>
          <w:sz w:val="26"/>
          <w:szCs w:val="26"/>
        </w:rPr>
        <w:t>цій</w:t>
      </w:r>
      <w:r w:rsidR="00FB39C0" w:rsidRPr="00234095">
        <w:rPr>
          <w:rFonts w:ascii="Times New Roman" w:hAnsi="Times New Roman" w:cs="Times New Roman"/>
          <w:sz w:val="26"/>
          <w:szCs w:val="26"/>
        </w:rPr>
        <w:t xml:space="preserve"> категорії</w:t>
      </w:r>
      <w:r w:rsidR="00D90CD7" w:rsidRPr="00234095">
        <w:rPr>
          <w:rFonts w:ascii="Times New Roman" w:hAnsi="Times New Roman" w:cs="Times New Roman"/>
          <w:sz w:val="26"/>
          <w:szCs w:val="26"/>
        </w:rPr>
        <w:t>)</w:t>
      </w:r>
      <w:r w:rsidR="00FB39C0" w:rsidRPr="00234095">
        <w:rPr>
          <w:rFonts w:ascii="Times New Roman" w:hAnsi="Times New Roman" w:cs="Times New Roman"/>
          <w:sz w:val="26"/>
          <w:szCs w:val="26"/>
        </w:rPr>
        <w:t xml:space="preserve"> </w:t>
      </w:r>
      <w:r w:rsidR="00D10762" w:rsidRPr="00234095">
        <w:rPr>
          <w:rFonts w:ascii="Times New Roman" w:hAnsi="Times New Roman" w:cs="Times New Roman"/>
          <w:sz w:val="26"/>
          <w:szCs w:val="26"/>
        </w:rPr>
        <w:t xml:space="preserve">провадження </w:t>
      </w:r>
      <w:r w:rsidR="00477B08" w:rsidRPr="00234095">
        <w:rPr>
          <w:rFonts w:ascii="Times New Roman" w:hAnsi="Times New Roman" w:cs="Times New Roman"/>
          <w:sz w:val="26"/>
          <w:szCs w:val="26"/>
        </w:rPr>
        <w:t xml:space="preserve">у </w:t>
      </w:r>
      <w:r w:rsidR="00477B08" w:rsidRPr="00234095">
        <w:rPr>
          <w:rFonts w:ascii="Times New Roman" w:hAnsi="Times New Roman" w:cs="Times New Roman"/>
          <w:sz w:val="26"/>
          <w:szCs w:val="26"/>
        </w:rPr>
        <w:lastRenderedPageBreak/>
        <w:t xml:space="preserve">справі </w:t>
      </w:r>
      <w:r w:rsidR="00D10762" w:rsidRPr="00234095">
        <w:rPr>
          <w:rFonts w:ascii="Times New Roman" w:hAnsi="Times New Roman" w:cs="Times New Roman"/>
          <w:sz w:val="26"/>
          <w:szCs w:val="26"/>
        </w:rPr>
        <w:t xml:space="preserve">було </w:t>
      </w:r>
      <w:r w:rsidR="00070DE8" w:rsidRPr="00234095">
        <w:rPr>
          <w:rFonts w:ascii="Times New Roman" w:hAnsi="Times New Roman" w:cs="Times New Roman"/>
          <w:sz w:val="26"/>
          <w:szCs w:val="26"/>
        </w:rPr>
        <w:t>закрито</w:t>
      </w:r>
      <w:r w:rsidR="00D10762" w:rsidRPr="00234095">
        <w:rPr>
          <w:rFonts w:ascii="Times New Roman" w:hAnsi="Times New Roman" w:cs="Times New Roman"/>
          <w:sz w:val="26"/>
          <w:szCs w:val="26"/>
        </w:rPr>
        <w:t xml:space="preserve"> </w:t>
      </w:r>
      <w:r w:rsidR="001B423F" w:rsidRPr="00234095">
        <w:rPr>
          <w:rFonts w:ascii="Times New Roman" w:hAnsi="Times New Roman" w:cs="Times New Roman"/>
          <w:sz w:val="26"/>
          <w:szCs w:val="26"/>
        </w:rPr>
        <w:t>у зв</w:t>
      </w:r>
      <w:r w:rsidR="001B423F" w:rsidRPr="00234095">
        <w:rPr>
          <w:rFonts w:ascii="Times New Roman" w:hAnsi="Times New Roman" w:cs="Times New Roman"/>
          <w:sz w:val="26"/>
          <w:szCs w:val="26"/>
          <w:lang w:val="en-US"/>
        </w:rPr>
        <w:t>’</w:t>
      </w:r>
      <w:r w:rsidR="001B423F" w:rsidRPr="00234095">
        <w:rPr>
          <w:rFonts w:ascii="Times New Roman" w:hAnsi="Times New Roman" w:cs="Times New Roman"/>
          <w:sz w:val="26"/>
          <w:szCs w:val="26"/>
        </w:rPr>
        <w:t xml:space="preserve">язку із </w:t>
      </w:r>
      <w:r w:rsidR="001B423F" w:rsidRPr="00234095">
        <w:rPr>
          <w:rFonts w:ascii="Times New Roman" w:hAnsi="Times New Roman" w:cs="Times New Roman"/>
          <w:sz w:val="26"/>
          <w:szCs w:val="26"/>
          <w:shd w:val="clear" w:color="auto" w:fill="FFFFFF"/>
        </w:rPr>
        <w:t>закінченням строків</w:t>
      </w:r>
      <w:r w:rsidR="0016333C" w:rsidRPr="00234095">
        <w:rPr>
          <w:rFonts w:ascii="Times New Roman" w:hAnsi="Times New Roman" w:cs="Times New Roman"/>
          <w:sz w:val="26"/>
          <w:szCs w:val="26"/>
          <w:shd w:val="clear" w:color="auto" w:fill="FFFFFF"/>
        </w:rPr>
        <w:t xml:space="preserve"> накладення адміністративного стягнення</w:t>
      </w:r>
      <w:r w:rsidR="001B423F" w:rsidRPr="00234095">
        <w:rPr>
          <w:rFonts w:ascii="Times New Roman" w:hAnsi="Times New Roman" w:cs="Times New Roman"/>
          <w:sz w:val="26"/>
          <w:szCs w:val="26"/>
        </w:rPr>
        <w:t xml:space="preserve"> </w:t>
      </w:r>
      <w:r w:rsidR="00070DE8" w:rsidRPr="00234095">
        <w:rPr>
          <w:rFonts w:ascii="Times New Roman" w:hAnsi="Times New Roman" w:cs="Times New Roman"/>
          <w:sz w:val="26"/>
          <w:szCs w:val="26"/>
        </w:rPr>
        <w:t xml:space="preserve">(15 </w:t>
      </w:r>
      <w:r w:rsidR="00803145" w:rsidRPr="00234095">
        <w:rPr>
          <w:rFonts w:ascii="Times New Roman" w:hAnsi="Times New Roman" w:cs="Times New Roman"/>
          <w:sz w:val="26"/>
          <w:szCs w:val="26"/>
        </w:rPr>
        <w:t>справ із цього переліку було включено</w:t>
      </w:r>
      <w:r w:rsidR="00070DE8" w:rsidRPr="00234095">
        <w:rPr>
          <w:rFonts w:ascii="Times New Roman" w:hAnsi="Times New Roman" w:cs="Times New Roman"/>
          <w:sz w:val="26"/>
          <w:szCs w:val="26"/>
        </w:rPr>
        <w:t xml:space="preserve"> до </w:t>
      </w:r>
      <w:r w:rsidR="00FB39C0" w:rsidRPr="00234095">
        <w:rPr>
          <w:rFonts w:ascii="Times New Roman" w:hAnsi="Times New Roman" w:cs="Times New Roman"/>
          <w:sz w:val="26"/>
          <w:szCs w:val="26"/>
        </w:rPr>
        <w:t>попереднього</w:t>
      </w:r>
      <w:r w:rsidR="00364D1B" w:rsidRPr="00234095">
        <w:rPr>
          <w:rFonts w:ascii="Times New Roman" w:hAnsi="Times New Roman" w:cs="Times New Roman"/>
          <w:sz w:val="26"/>
          <w:szCs w:val="26"/>
        </w:rPr>
        <w:t xml:space="preserve"> в</w:t>
      </w:r>
      <w:r w:rsidR="008B2E5C" w:rsidRPr="00234095">
        <w:rPr>
          <w:rFonts w:ascii="Times New Roman" w:hAnsi="Times New Roman" w:cs="Times New Roman"/>
          <w:sz w:val="26"/>
          <w:szCs w:val="26"/>
        </w:rPr>
        <w:t>исновку ГРД). У</w:t>
      </w:r>
      <w:r w:rsidR="00070DE8" w:rsidRPr="00234095">
        <w:rPr>
          <w:rFonts w:ascii="Times New Roman" w:hAnsi="Times New Roman" w:cs="Times New Roman"/>
          <w:sz w:val="26"/>
          <w:szCs w:val="26"/>
        </w:rPr>
        <w:t xml:space="preserve"> 106 </w:t>
      </w:r>
      <w:r w:rsidR="008B2E5C" w:rsidRPr="00234095">
        <w:rPr>
          <w:rFonts w:ascii="Times New Roman" w:hAnsi="Times New Roman" w:cs="Times New Roman"/>
          <w:sz w:val="26"/>
          <w:szCs w:val="26"/>
        </w:rPr>
        <w:t>випадках (щ</w:t>
      </w:r>
      <w:r w:rsidR="00FB39C0" w:rsidRPr="00234095">
        <w:rPr>
          <w:rFonts w:ascii="Times New Roman" w:hAnsi="Times New Roman" w:cs="Times New Roman"/>
          <w:sz w:val="26"/>
          <w:szCs w:val="26"/>
        </w:rPr>
        <w:t>о становить 44,</w:t>
      </w:r>
      <w:r w:rsidR="00070DE8" w:rsidRPr="00234095">
        <w:rPr>
          <w:rFonts w:ascii="Times New Roman" w:hAnsi="Times New Roman" w:cs="Times New Roman"/>
          <w:sz w:val="26"/>
          <w:szCs w:val="26"/>
        </w:rPr>
        <w:t>73 % від з</w:t>
      </w:r>
      <w:r w:rsidR="00FB39C0" w:rsidRPr="00234095">
        <w:rPr>
          <w:rFonts w:ascii="Times New Roman" w:hAnsi="Times New Roman" w:cs="Times New Roman"/>
          <w:sz w:val="26"/>
          <w:szCs w:val="26"/>
        </w:rPr>
        <w:t xml:space="preserve">агальної кількості розглянутих </w:t>
      </w:r>
      <w:r w:rsidR="008B2E5C" w:rsidRPr="00234095">
        <w:rPr>
          <w:rFonts w:ascii="Times New Roman" w:hAnsi="Times New Roman" w:cs="Times New Roman"/>
          <w:sz w:val="26"/>
          <w:szCs w:val="26"/>
        </w:rPr>
        <w:t>справ</w:t>
      </w:r>
      <w:r w:rsidR="00523EC9" w:rsidRPr="00234095">
        <w:rPr>
          <w:rFonts w:ascii="Times New Roman" w:hAnsi="Times New Roman" w:cs="Times New Roman"/>
          <w:sz w:val="26"/>
          <w:szCs w:val="26"/>
        </w:rPr>
        <w:t xml:space="preserve">                    </w:t>
      </w:r>
      <w:r w:rsidR="008B2E5C" w:rsidRPr="00234095">
        <w:rPr>
          <w:rFonts w:ascii="Times New Roman" w:hAnsi="Times New Roman" w:cs="Times New Roman"/>
          <w:sz w:val="26"/>
          <w:szCs w:val="26"/>
        </w:rPr>
        <w:t xml:space="preserve"> </w:t>
      </w:r>
      <w:r w:rsidR="00A65358" w:rsidRPr="00234095">
        <w:rPr>
          <w:rFonts w:ascii="Times New Roman" w:hAnsi="Times New Roman" w:cs="Times New Roman"/>
          <w:sz w:val="26"/>
          <w:szCs w:val="26"/>
        </w:rPr>
        <w:t>цієї</w:t>
      </w:r>
      <w:r w:rsidR="00070DE8" w:rsidRPr="00234095">
        <w:rPr>
          <w:rFonts w:ascii="Times New Roman" w:hAnsi="Times New Roman" w:cs="Times New Roman"/>
          <w:sz w:val="26"/>
          <w:szCs w:val="26"/>
        </w:rPr>
        <w:t xml:space="preserve"> категорії</w:t>
      </w:r>
      <w:r w:rsidR="008B2E5C" w:rsidRPr="00234095">
        <w:rPr>
          <w:rFonts w:ascii="Times New Roman" w:hAnsi="Times New Roman" w:cs="Times New Roman"/>
          <w:sz w:val="26"/>
          <w:szCs w:val="26"/>
        </w:rPr>
        <w:t>)</w:t>
      </w:r>
      <w:r w:rsidR="00070DE8" w:rsidRPr="00234095">
        <w:rPr>
          <w:rFonts w:ascii="Times New Roman" w:hAnsi="Times New Roman" w:cs="Times New Roman"/>
          <w:sz w:val="26"/>
          <w:szCs w:val="26"/>
        </w:rPr>
        <w:t xml:space="preserve"> </w:t>
      </w:r>
      <w:r w:rsidR="008B2E5C" w:rsidRPr="00234095">
        <w:rPr>
          <w:rFonts w:ascii="Times New Roman" w:hAnsi="Times New Roman" w:cs="Times New Roman"/>
          <w:sz w:val="26"/>
          <w:szCs w:val="26"/>
        </w:rPr>
        <w:t xml:space="preserve">адміністративні </w:t>
      </w:r>
      <w:r w:rsidR="00070DE8" w:rsidRPr="00234095">
        <w:rPr>
          <w:rFonts w:ascii="Times New Roman" w:hAnsi="Times New Roman" w:cs="Times New Roman"/>
          <w:sz w:val="26"/>
          <w:szCs w:val="26"/>
        </w:rPr>
        <w:t>матеріали було поверн</w:t>
      </w:r>
      <w:r w:rsidR="00D16A6D" w:rsidRPr="00234095">
        <w:rPr>
          <w:rFonts w:ascii="Times New Roman" w:hAnsi="Times New Roman" w:cs="Times New Roman"/>
          <w:sz w:val="26"/>
          <w:szCs w:val="26"/>
        </w:rPr>
        <w:t>ено</w:t>
      </w:r>
      <w:r w:rsidR="0073337F" w:rsidRPr="00234095">
        <w:rPr>
          <w:rFonts w:ascii="Times New Roman" w:hAnsi="Times New Roman" w:cs="Times New Roman"/>
          <w:sz w:val="26"/>
          <w:szCs w:val="26"/>
        </w:rPr>
        <w:t xml:space="preserve"> відповідному органу</w:t>
      </w:r>
      <w:r w:rsidR="008B2E5C" w:rsidRPr="00234095">
        <w:rPr>
          <w:rFonts w:ascii="Times New Roman" w:hAnsi="Times New Roman" w:cs="Times New Roman"/>
          <w:sz w:val="26"/>
          <w:szCs w:val="26"/>
        </w:rPr>
        <w:t xml:space="preserve"> </w:t>
      </w:r>
      <w:r w:rsidR="00070DE8" w:rsidRPr="00234095">
        <w:rPr>
          <w:rFonts w:ascii="Times New Roman" w:hAnsi="Times New Roman" w:cs="Times New Roman"/>
          <w:sz w:val="26"/>
          <w:szCs w:val="26"/>
        </w:rPr>
        <w:t>на дооформлен</w:t>
      </w:r>
      <w:r w:rsidR="00FB39C0" w:rsidRPr="00234095">
        <w:rPr>
          <w:rFonts w:ascii="Times New Roman" w:hAnsi="Times New Roman" w:cs="Times New Roman"/>
          <w:sz w:val="26"/>
          <w:szCs w:val="26"/>
        </w:rPr>
        <w:t>н</w:t>
      </w:r>
      <w:r w:rsidR="00225B57" w:rsidRPr="00234095">
        <w:rPr>
          <w:rFonts w:ascii="Times New Roman" w:hAnsi="Times New Roman" w:cs="Times New Roman"/>
          <w:sz w:val="26"/>
          <w:szCs w:val="26"/>
        </w:rPr>
        <w:t xml:space="preserve">я. </w:t>
      </w:r>
      <w:r w:rsidR="00941F04" w:rsidRPr="00234095">
        <w:rPr>
          <w:rFonts w:ascii="Times New Roman" w:hAnsi="Times New Roman" w:cs="Times New Roman"/>
          <w:sz w:val="26"/>
          <w:szCs w:val="26"/>
        </w:rPr>
        <w:t>Як стверджує ГРД, р</w:t>
      </w:r>
      <w:r w:rsidR="00070DE8" w:rsidRPr="00234095">
        <w:rPr>
          <w:rFonts w:ascii="Times New Roman" w:hAnsi="Times New Roman" w:cs="Times New Roman"/>
          <w:sz w:val="26"/>
          <w:szCs w:val="26"/>
        </w:rPr>
        <w:t xml:space="preserve">азом </w:t>
      </w:r>
      <w:r w:rsidR="00225B57" w:rsidRPr="00234095">
        <w:rPr>
          <w:rFonts w:ascii="Times New Roman" w:hAnsi="Times New Roman" w:cs="Times New Roman"/>
          <w:sz w:val="26"/>
          <w:szCs w:val="26"/>
        </w:rPr>
        <w:t xml:space="preserve">це </w:t>
      </w:r>
      <w:r w:rsidR="00070DE8" w:rsidRPr="00234095">
        <w:rPr>
          <w:rFonts w:ascii="Times New Roman" w:hAnsi="Times New Roman" w:cs="Times New Roman"/>
          <w:sz w:val="26"/>
          <w:szCs w:val="26"/>
        </w:rPr>
        <w:t>становить близько 80</w:t>
      </w:r>
      <w:r w:rsidR="00941F04" w:rsidRPr="00234095">
        <w:rPr>
          <w:rFonts w:ascii="Times New Roman" w:hAnsi="Times New Roman" w:cs="Times New Roman"/>
          <w:sz w:val="26"/>
          <w:szCs w:val="26"/>
        </w:rPr>
        <w:t xml:space="preserve"> </w:t>
      </w:r>
      <w:r w:rsidR="00070DE8" w:rsidRPr="00234095">
        <w:rPr>
          <w:rFonts w:ascii="Times New Roman" w:hAnsi="Times New Roman" w:cs="Times New Roman"/>
          <w:sz w:val="26"/>
          <w:szCs w:val="26"/>
        </w:rPr>
        <w:t xml:space="preserve">% від усіх справ цієї категорії, </w:t>
      </w:r>
      <w:r w:rsidR="00110318" w:rsidRPr="00234095">
        <w:rPr>
          <w:rFonts w:ascii="Times New Roman" w:hAnsi="Times New Roman" w:cs="Times New Roman"/>
          <w:sz w:val="26"/>
          <w:szCs w:val="26"/>
        </w:rPr>
        <w:t>які</w:t>
      </w:r>
      <w:r w:rsidR="00070DE8" w:rsidRPr="00234095">
        <w:rPr>
          <w:rFonts w:ascii="Times New Roman" w:hAnsi="Times New Roman" w:cs="Times New Roman"/>
          <w:sz w:val="26"/>
          <w:szCs w:val="26"/>
        </w:rPr>
        <w:t xml:space="preserve"> перебували </w:t>
      </w:r>
      <w:r w:rsidR="0072577C" w:rsidRPr="00234095">
        <w:rPr>
          <w:rFonts w:ascii="Times New Roman" w:hAnsi="Times New Roman" w:cs="Times New Roman"/>
          <w:sz w:val="26"/>
          <w:szCs w:val="26"/>
        </w:rPr>
        <w:t>у провадженні</w:t>
      </w:r>
      <w:r w:rsidR="00070DE8" w:rsidRPr="00234095">
        <w:rPr>
          <w:rFonts w:ascii="Times New Roman" w:hAnsi="Times New Roman" w:cs="Times New Roman"/>
          <w:sz w:val="26"/>
          <w:szCs w:val="26"/>
        </w:rPr>
        <w:t xml:space="preserve"> </w:t>
      </w:r>
      <w:r w:rsidR="00FB39C0" w:rsidRPr="00234095">
        <w:rPr>
          <w:rFonts w:ascii="Times New Roman" w:hAnsi="Times New Roman" w:cs="Times New Roman"/>
          <w:sz w:val="26"/>
          <w:szCs w:val="26"/>
        </w:rPr>
        <w:t>с</w:t>
      </w:r>
      <w:r w:rsidR="00070DE8" w:rsidRPr="00234095">
        <w:rPr>
          <w:rFonts w:ascii="Times New Roman" w:hAnsi="Times New Roman" w:cs="Times New Roman"/>
          <w:sz w:val="26"/>
          <w:szCs w:val="26"/>
        </w:rPr>
        <w:t xml:space="preserve">удді. </w:t>
      </w:r>
      <w:r w:rsidR="00303C73" w:rsidRPr="00234095">
        <w:rPr>
          <w:rFonts w:ascii="Times New Roman" w:hAnsi="Times New Roman" w:cs="Times New Roman"/>
          <w:sz w:val="26"/>
          <w:szCs w:val="26"/>
        </w:rPr>
        <w:t>Як наслідок, у</w:t>
      </w:r>
      <w:r w:rsidR="00070DE8" w:rsidRPr="00234095">
        <w:rPr>
          <w:rFonts w:ascii="Times New Roman" w:hAnsi="Times New Roman" w:cs="Times New Roman"/>
          <w:sz w:val="26"/>
          <w:szCs w:val="26"/>
        </w:rPr>
        <w:t xml:space="preserve"> </w:t>
      </w:r>
      <w:r w:rsidR="00225B57" w:rsidRPr="00234095">
        <w:rPr>
          <w:rFonts w:ascii="Times New Roman" w:hAnsi="Times New Roman" w:cs="Times New Roman"/>
          <w:sz w:val="26"/>
          <w:szCs w:val="26"/>
        </w:rPr>
        <w:t>наведених</w:t>
      </w:r>
      <w:r w:rsidR="00070DE8" w:rsidRPr="00234095">
        <w:rPr>
          <w:rFonts w:ascii="Times New Roman" w:hAnsi="Times New Roman" w:cs="Times New Roman"/>
          <w:sz w:val="26"/>
          <w:szCs w:val="26"/>
        </w:rPr>
        <w:t xml:space="preserve"> </w:t>
      </w:r>
      <w:r w:rsidR="00523EC9" w:rsidRPr="00234095">
        <w:rPr>
          <w:rFonts w:ascii="Times New Roman" w:hAnsi="Times New Roman" w:cs="Times New Roman"/>
          <w:sz w:val="26"/>
          <w:szCs w:val="26"/>
        </w:rPr>
        <w:t xml:space="preserve">                          </w:t>
      </w:r>
      <w:r w:rsidR="00070DE8" w:rsidRPr="00234095">
        <w:rPr>
          <w:rFonts w:ascii="Times New Roman" w:hAnsi="Times New Roman" w:cs="Times New Roman"/>
          <w:sz w:val="26"/>
          <w:szCs w:val="26"/>
        </w:rPr>
        <w:t>справах потенційні правопорушники</w:t>
      </w:r>
      <w:r w:rsidR="00682F8F" w:rsidRPr="00234095">
        <w:rPr>
          <w:rFonts w:ascii="Times New Roman" w:hAnsi="Times New Roman" w:cs="Times New Roman"/>
          <w:sz w:val="26"/>
          <w:szCs w:val="26"/>
        </w:rPr>
        <w:t>, щодо яких уповноваженими органами складено протокол про вчинення адміністративного правопорушення,</w:t>
      </w:r>
      <w:r w:rsidR="00070DE8" w:rsidRPr="00234095">
        <w:rPr>
          <w:rFonts w:ascii="Times New Roman" w:hAnsi="Times New Roman" w:cs="Times New Roman"/>
          <w:sz w:val="26"/>
          <w:szCs w:val="26"/>
        </w:rPr>
        <w:t xml:space="preserve"> </w:t>
      </w:r>
      <w:r w:rsidR="00225B57" w:rsidRPr="00234095">
        <w:rPr>
          <w:rFonts w:ascii="Times New Roman" w:hAnsi="Times New Roman" w:cs="Times New Roman"/>
          <w:sz w:val="26"/>
          <w:szCs w:val="26"/>
        </w:rPr>
        <w:t>уникнули відповідальності</w:t>
      </w:r>
      <w:r w:rsidR="00070DE8" w:rsidRPr="00234095">
        <w:rPr>
          <w:rFonts w:ascii="Times New Roman" w:hAnsi="Times New Roman" w:cs="Times New Roman"/>
          <w:sz w:val="26"/>
          <w:szCs w:val="26"/>
        </w:rPr>
        <w:t xml:space="preserve"> за </w:t>
      </w:r>
      <w:r w:rsidR="00225B57" w:rsidRPr="00234095">
        <w:rPr>
          <w:rFonts w:ascii="Times New Roman" w:hAnsi="Times New Roman" w:cs="Times New Roman"/>
          <w:sz w:val="26"/>
          <w:szCs w:val="26"/>
        </w:rPr>
        <w:t xml:space="preserve">вчинення </w:t>
      </w:r>
      <w:r w:rsidR="00070DE8" w:rsidRPr="00234095">
        <w:rPr>
          <w:rFonts w:ascii="Times New Roman" w:hAnsi="Times New Roman" w:cs="Times New Roman"/>
          <w:sz w:val="26"/>
          <w:szCs w:val="26"/>
        </w:rPr>
        <w:t>домашн</w:t>
      </w:r>
      <w:r w:rsidR="00225B57" w:rsidRPr="00234095">
        <w:rPr>
          <w:rFonts w:ascii="Times New Roman" w:hAnsi="Times New Roman" w:cs="Times New Roman"/>
          <w:sz w:val="26"/>
          <w:szCs w:val="26"/>
        </w:rPr>
        <w:t>ього</w:t>
      </w:r>
      <w:r w:rsidR="00070DE8" w:rsidRPr="00234095">
        <w:rPr>
          <w:rFonts w:ascii="Times New Roman" w:hAnsi="Times New Roman" w:cs="Times New Roman"/>
          <w:sz w:val="26"/>
          <w:szCs w:val="26"/>
        </w:rPr>
        <w:t xml:space="preserve"> насильств</w:t>
      </w:r>
      <w:r w:rsidR="00225B57" w:rsidRPr="00234095">
        <w:rPr>
          <w:rFonts w:ascii="Times New Roman" w:hAnsi="Times New Roman" w:cs="Times New Roman"/>
          <w:sz w:val="26"/>
          <w:szCs w:val="26"/>
        </w:rPr>
        <w:t>а</w:t>
      </w:r>
      <w:r w:rsidR="00070DE8" w:rsidRPr="00234095">
        <w:rPr>
          <w:rFonts w:ascii="Times New Roman" w:hAnsi="Times New Roman" w:cs="Times New Roman"/>
          <w:sz w:val="26"/>
          <w:szCs w:val="26"/>
        </w:rPr>
        <w:t xml:space="preserve">. </w:t>
      </w:r>
      <w:r w:rsidR="00667F9B" w:rsidRPr="00234095">
        <w:rPr>
          <w:rFonts w:ascii="Times New Roman" w:hAnsi="Times New Roman" w:cs="Times New Roman"/>
          <w:sz w:val="26"/>
          <w:szCs w:val="26"/>
        </w:rPr>
        <w:t>Своєю чергою</w:t>
      </w:r>
      <w:r w:rsidR="00070DE8" w:rsidRPr="00234095">
        <w:rPr>
          <w:rFonts w:ascii="Times New Roman" w:hAnsi="Times New Roman" w:cs="Times New Roman"/>
          <w:sz w:val="26"/>
          <w:szCs w:val="26"/>
        </w:rPr>
        <w:t xml:space="preserve"> </w:t>
      </w:r>
      <w:r w:rsidR="00213FBB" w:rsidRPr="00234095">
        <w:rPr>
          <w:rFonts w:ascii="Times New Roman" w:hAnsi="Times New Roman" w:cs="Times New Roman"/>
          <w:sz w:val="26"/>
          <w:szCs w:val="26"/>
        </w:rPr>
        <w:t>тільки у</w:t>
      </w:r>
      <w:r w:rsidR="00BE5D7B" w:rsidRPr="00234095">
        <w:rPr>
          <w:rFonts w:ascii="Times New Roman" w:hAnsi="Times New Roman" w:cs="Times New Roman"/>
          <w:sz w:val="26"/>
          <w:szCs w:val="26"/>
        </w:rPr>
        <w:t xml:space="preserve"> </w:t>
      </w:r>
      <w:r w:rsidR="00523EC9" w:rsidRPr="00234095">
        <w:rPr>
          <w:rFonts w:ascii="Times New Roman" w:hAnsi="Times New Roman" w:cs="Times New Roman"/>
          <w:sz w:val="26"/>
          <w:szCs w:val="26"/>
        </w:rPr>
        <w:t xml:space="preserve">                            </w:t>
      </w:r>
      <w:r w:rsidR="00534E08" w:rsidRPr="00234095">
        <w:rPr>
          <w:rFonts w:ascii="Times New Roman" w:hAnsi="Times New Roman" w:cs="Times New Roman"/>
          <w:sz w:val="26"/>
          <w:szCs w:val="26"/>
        </w:rPr>
        <w:t xml:space="preserve">20 справах правопорушників було </w:t>
      </w:r>
      <w:r w:rsidR="00070DE8" w:rsidRPr="00234095">
        <w:rPr>
          <w:rFonts w:ascii="Times New Roman" w:hAnsi="Times New Roman" w:cs="Times New Roman"/>
          <w:sz w:val="26"/>
          <w:szCs w:val="26"/>
        </w:rPr>
        <w:t>притягн</w:t>
      </w:r>
      <w:r w:rsidR="00F81627" w:rsidRPr="00234095">
        <w:rPr>
          <w:rFonts w:ascii="Times New Roman" w:hAnsi="Times New Roman" w:cs="Times New Roman"/>
          <w:sz w:val="26"/>
          <w:szCs w:val="26"/>
        </w:rPr>
        <w:t>ено</w:t>
      </w:r>
      <w:r w:rsidR="00070DE8" w:rsidRPr="00234095">
        <w:rPr>
          <w:rFonts w:ascii="Times New Roman" w:hAnsi="Times New Roman" w:cs="Times New Roman"/>
          <w:sz w:val="26"/>
          <w:szCs w:val="26"/>
        </w:rPr>
        <w:t xml:space="preserve"> </w:t>
      </w:r>
      <w:r w:rsidR="00534E08" w:rsidRPr="00234095">
        <w:rPr>
          <w:rFonts w:ascii="Times New Roman" w:hAnsi="Times New Roman" w:cs="Times New Roman"/>
          <w:sz w:val="26"/>
          <w:szCs w:val="26"/>
        </w:rPr>
        <w:t xml:space="preserve">до відповідальності </w:t>
      </w:r>
      <w:r w:rsidR="009441E0" w:rsidRPr="00234095">
        <w:rPr>
          <w:rFonts w:ascii="Times New Roman" w:hAnsi="Times New Roman" w:cs="Times New Roman"/>
          <w:sz w:val="26"/>
          <w:szCs w:val="26"/>
        </w:rPr>
        <w:t>(</w:t>
      </w:r>
      <w:r w:rsidR="00077E5F" w:rsidRPr="00234095">
        <w:rPr>
          <w:rFonts w:ascii="Times New Roman" w:hAnsi="Times New Roman" w:cs="Times New Roman"/>
          <w:sz w:val="26"/>
          <w:szCs w:val="26"/>
        </w:rPr>
        <w:t xml:space="preserve">що становить </w:t>
      </w:r>
      <w:r w:rsidR="00523EC9" w:rsidRPr="00234095">
        <w:rPr>
          <w:rFonts w:ascii="Times New Roman" w:hAnsi="Times New Roman" w:cs="Times New Roman"/>
          <w:sz w:val="26"/>
          <w:szCs w:val="26"/>
        </w:rPr>
        <w:t xml:space="preserve">                     </w:t>
      </w:r>
      <w:r w:rsidR="00077E5F" w:rsidRPr="00234095">
        <w:rPr>
          <w:rFonts w:ascii="Times New Roman" w:hAnsi="Times New Roman" w:cs="Times New Roman"/>
          <w:sz w:val="26"/>
          <w:szCs w:val="26"/>
        </w:rPr>
        <w:t>8,</w:t>
      </w:r>
      <w:r w:rsidR="00070DE8" w:rsidRPr="00234095">
        <w:rPr>
          <w:rFonts w:ascii="Times New Roman" w:hAnsi="Times New Roman" w:cs="Times New Roman"/>
          <w:sz w:val="26"/>
          <w:szCs w:val="26"/>
        </w:rPr>
        <w:t xml:space="preserve">44 % </w:t>
      </w:r>
      <w:r w:rsidR="00020743" w:rsidRPr="00234095">
        <w:rPr>
          <w:rFonts w:ascii="Times New Roman" w:hAnsi="Times New Roman" w:cs="Times New Roman"/>
          <w:sz w:val="26"/>
          <w:szCs w:val="26"/>
        </w:rPr>
        <w:t xml:space="preserve">цієї </w:t>
      </w:r>
      <w:r w:rsidR="00077E5F" w:rsidRPr="00234095">
        <w:rPr>
          <w:rFonts w:ascii="Times New Roman" w:hAnsi="Times New Roman" w:cs="Times New Roman"/>
          <w:sz w:val="26"/>
          <w:szCs w:val="26"/>
        </w:rPr>
        <w:t>категорії</w:t>
      </w:r>
      <w:r w:rsidR="00070DE8" w:rsidRPr="00234095">
        <w:rPr>
          <w:rFonts w:ascii="Times New Roman" w:hAnsi="Times New Roman" w:cs="Times New Roman"/>
          <w:sz w:val="26"/>
          <w:szCs w:val="26"/>
        </w:rPr>
        <w:t xml:space="preserve"> справ</w:t>
      </w:r>
      <w:r w:rsidR="009441E0" w:rsidRPr="00234095">
        <w:rPr>
          <w:rFonts w:ascii="Times New Roman" w:hAnsi="Times New Roman" w:cs="Times New Roman"/>
          <w:sz w:val="26"/>
          <w:szCs w:val="26"/>
        </w:rPr>
        <w:t>)</w:t>
      </w:r>
      <w:r w:rsidR="00070DE8" w:rsidRPr="00234095">
        <w:rPr>
          <w:rFonts w:ascii="Times New Roman" w:hAnsi="Times New Roman" w:cs="Times New Roman"/>
          <w:sz w:val="26"/>
          <w:szCs w:val="26"/>
        </w:rPr>
        <w:t xml:space="preserve">. </w:t>
      </w:r>
    </w:p>
    <w:p w:rsidR="001179E3" w:rsidRPr="00234095" w:rsidRDefault="001179E3" w:rsidP="001179E3">
      <w:pPr>
        <w:shd w:val="clear" w:color="auto" w:fill="FFFFFF"/>
        <w:spacing w:after="0" w:line="240" w:lineRule="auto"/>
        <w:ind w:firstLine="709"/>
        <w:contextualSpacing/>
        <w:jc w:val="both"/>
        <w:rPr>
          <w:rFonts w:ascii="Times New Roman" w:hAnsi="Times New Roman" w:cs="Times New Roman"/>
          <w:sz w:val="26"/>
          <w:szCs w:val="26"/>
        </w:rPr>
      </w:pPr>
      <w:r w:rsidRPr="00234095">
        <w:rPr>
          <w:rFonts w:ascii="Times New Roman" w:hAnsi="Times New Roman" w:cs="Times New Roman"/>
          <w:sz w:val="26"/>
          <w:szCs w:val="26"/>
        </w:rPr>
        <w:t xml:space="preserve">Суддя надав ГРД пояснення щодо вказаних обставин. </w:t>
      </w:r>
      <w:r w:rsidR="00020743" w:rsidRPr="00234095">
        <w:rPr>
          <w:rFonts w:ascii="Times New Roman" w:hAnsi="Times New Roman" w:cs="Times New Roman"/>
          <w:sz w:val="26"/>
          <w:szCs w:val="26"/>
        </w:rPr>
        <w:t>Він з</w:t>
      </w:r>
      <w:r w:rsidRPr="00234095">
        <w:rPr>
          <w:rFonts w:ascii="Times New Roman" w:hAnsi="Times New Roman" w:cs="Times New Roman"/>
          <w:sz w:val="26"/>
          <w:szCs w:val="26"/>
        </w:rPr>
        <w:t xml:space="preserve">азначив, що вже висловив свою позицію </w:t>
      </w:r>
      <w:r w:rsidR="00020743" w:rsidRPr="00234095">
        <w:rPr>
          <w:rFonts w:ascii="Times New Roman" w:hAnsi="Times New Roman" w:cs="Times New Roman"/>
          <w:sz w:val="26"/>
          <w:szCs w:val="26"/>
        </w:rPr>
        <w:t>щодо</w:t>
      </w:r>
      <w:r w:rsidRPr="00234095">
        <w:rPr>
          <w:rFonts w:ascii="Times New Roman" w:hAnsi="Times New Roman" w:cs="Times New Roman"/>
          <w:sz w:val="26"/>
          <w:szCs w:val="26"/>
        </w:rPr>
        <w:t xml:space="preserve"> ухвалення рішень у справах про адміністративні правопорушення за статтею 173-2 КУпАП</w:t>
      </w:r>
      <w:r w:rsidR="009E3B87" w:rsidRPr="00234095">
        <w:rPr>
          <w:rFonts w:ascii="Times New Roman" w:hAnsi="Times New Roman" w:cs="Times New Roman"/>
          <w:sz w:val="26"/>
          <w:szCs w:val="26"/>
        </w:rPr>
        <w:t>. Ц</w:t>
      </w:r>
      <w:r w:rsidRPr="00234095">
        <w:rPr>
          <w:rFonts w:ascii="Times New Roman" w:hAnsi="Times New Roman" w:cs="Times New Roman"/>
          <w:sz w:val="26"/>
          <w:szCs w:val="26"/>
        </w:rPr>
        <w:t xml:space="preserve">і питання були предметом дослідження та обговорення під час співбесід у Комісії та </w:t>
      </w:r>
      <w:r w:rsidR="009E3B87" w:rsidRPr="00234095">
        <w:rPr>
          <w:rFonts w:ascii="Times New Roman" w:hAnsi="Times New Roman" w:cs="Times New Roman"/>
          <w:sz w:val="26"/>
          <w:szCs w:val="26"/>
        </w:rPr>
        <w:t>в</w:t>
      </w:r>
      <w:r w:rsidRPr="00234095">
        <w:rPr>
          <w:rFonts w:ascii="Times New Roman" w:hAnsi="Times New Roman" w:cs="Times New Roman"/>
          <w:sz w:val="26"/>
          <w:szCs w:val="26"/>
        </w:rPr>
        <w:t xml:space="preserve"> засіданні ВРП.</w:t>
      </w:r>
    </w:p>
    <w:p w:rsidR="00D94BCF" w:rsidRPr="00234095" w:rsidRDefault="00F64A2F" w:rsidP="004C72DC">
      <w:pPr>
        <w:shd w:val="clear" w:color="auto" w:fill="FFFFFF"/>
        <w:spacing w:after="0" w:line="240" w:lineRule="auto"/>
        <w:ind w:firstLine="709"/>
        <w:contextualSpacing/>
        <w:jc w:val="both"/>
        <w:rPr>
          <w:rFonts w:ascii="Times New Roman" w:hAnsi="Times New Roman" w:cs="Times New Roman"/>
          <w:sz w:val="26"/>
          <w:szCs w:val="26"/>
        </w:rPr>
      </w:pPr>
      <w:r w:rsidRPr="00234095">
        <w:rPr>
          <w:rFonts w:ascii="Times New Roman" w:hAnsi="Times New Roman" w:cs="Times New Roman"/>
          <w:sz w:val="26"/>
          <w:szCs w:val="26"/>
        </w:rPr>
        <w:t>На</w:t>
      </w:r>
      <w:r w:rsidR="001E7072" w:rsidRPr="00234095">
        <w:rPr>
          <w:rFonts w:ascii="Times New Roman" w:hAnsi="Times New Roman" w:cs="Times New Roman"/>
          <w:sz w:val="26"/>
          <w:szCs w:val="26"/>
        </w:rPr>
        <w:t xml:space="preserve"> переконання ГРД</w:t>
      </w:r>
      <w:r w:rsidR="006854FA" w:rsidRPr="00234095">
        <w:rPr>
          <w:rFonts w:ascii="Times New Roman" w:hAnsi="Times New Roman" w:cs="Times New Roman"/>
          <w:sz w:val="26"/>
          <w:szCs w:val="26"/>
        </w:rPr>
        <w:t>,</w:t>
      </w:r>
      <w:r w:rsidR="001E7072" w:rsidRPr="00234095">
        <w:rPr>
          <w:rFonts w:ascii="Times New Roman" w:hAnsi="Times New Roman" w:cs="Times New Roman"/>
          <w:sz w:val="26"/>
          <w:szCs w:val="26"/>
        </w:rPr>
        <w:t xml:space="preserve"> подібні</w:t>
      </w:r>
      <w:r w:rsidR="00070DE8" w:rsidRPr="00234095">
        <w:rPr>
          <w:rFonts w:ascii="Times New Roman" w:hAnsi="Times New Roman" w:cs="Times New Roman"/>
          <w:sz w:val="26"/>
          <w:szCs w:val="26"/>
        </w:rPr>
        <w:t xml:space="preserve"> </w:t>
      </w:r>
      <w:r w:rsidR="001E7072" w:rsidRPr="00234095">
        <w:rPr>
          <w:rFonts w:ascii="Times New Roman" w:hAnsi="Times New Roman" w:cs="Times New Roman"/>
          <w:sz w:val="26"/>
          <w:szCs w:val="26"/>
        </w:rPr>
        <w:t xml:space="preserve">процесуальні </w:t>
      </w:r>
      <w:r w:rsidR="00070DE8" w:rsidRPr="00234095">
        <w:rPr>
          <w:rFonts w:ascii="Times New Roman" w:hAnsi="Times New Roman" w:cs="Times New Roman"/>
          <w:sz w:val="26"/>
          <w:szCs w:val="26"/>
        </w:rPr>
        <w:t xml:space="preserve">дії </w:t>
      </w:r>
      <w:r w:rsidR="00077E5F" w:rsidRPr="00234095">
        <w:rPr>
          <w:rFonts w:ascii="Times New Roman" w:hAnsi="Times New Roman" w:cs="Times New Roman"/>
          <w:sz w:val="26"/>
          <w:szCs w:val="26"/>
        </w:rPr>
        <w:t>с</w:t>
      </w:r>
      <w:r w:rsidR="00070DE8" w:rsidRPr="00234095">
        <w:rPr>
          <w:rFonts w:ascii="Times New Roman" w:hAnsi="Times New Roman" w:cs="Times New Roman"/>
          <w:sz w:val="26"/>
          <w:szCs w:val="26"/>
        </w:rPr>
        <w:t>удді</w:t>
      </w:r>
      <w:r w:rsidR="00327B7A" w:rsidRPr="00234095">
        <w:rPr>
          <w:rFonts w:ascii="Times New Roman" w:hAnsi="Times New Roman" w:cs="Times New Roman"/>
          <w:sz w:val="26"/>
          <w:szCs w:val="26"/>
        </w:rPr>
        <w:t xml:space="preserve"> (щодо повернення адміністративних матеріалів на дооформлення)</w:t>
      </w:r>
      <w:r w:rsidR="00070DE8" w:rsidRPr="00234095">
        <w:rPr>
          <w:rFonts w:ascii="Times New Roman" w:hAnsi="Times New Roman" w:cs="Times New Roman"/>
          <w:sz w:val="26"/>
          <w:szCs w:val="26"/>
        </w:rPr>
        <w:t xml:space="preserve"> можуть створювати ризики безкарності осіб, схильних до насильницької поведінки, та сприяти повторенню аналогічних дій </w:t>
      </w:r>
      <w:r w:rsidR="00FC1AA4" w:rsidRPr="00234095">
        <w:rPr>
          <w:rFonts w:ascii="Times New Roman" w:hAnsi="Times New Roman" w:cs="Times New Roman"/>
          <w:sz w:val="26"/>
          <w:szCs w:val="26"/>
        </w:rPr>
        <w:t>й надалі</w:t>
      </w:r>
      <w:r w:rsidR="00070DE8" w:rsidRPr="00234095">
        <w:rPr>
          <w:rFonts w:ascii="Times New Roman" w:hAnsi="Times New Roman" w:cs="Times New Roman"/>
          <w:sz w:val="26"/>
          <w:szCs w:val="26"/>
        </w:rPr>
        <w:t>, що суперечить завданням правосуддя і підриває довіру суспільства до суду.</w:t>
      </w:r>
      <w:r w:rsidR="00D94BCF" w:rsidRPr="00234095">
        <w:rPr>
          <w:rFonts w:ascii="Times New Roman" w:hAnsi="Times New Roman" w:cs="Times New Roman"/>
          <w:sz w:val="26"/>
          <w:szCs w:val="26"/>
        </w:rPr>
        <w:t xml:space="preserve"> </w:t>
      </w:r>
      <w:r w:rsidR="000A2F5C" w:rsidRPr="00234095">
        <w:rPr>
          <w:rFonts w:ascii="Times New Roman" w:hAnsi="Times New Roman" w:cs="Times New Roman"/>
          <w:sz w:val="26"/>
          <w:szCs w:val="26"/>
        </w:rPr>
        <w:t xml:space="preserve">Ці </w:t>
      </w:r>
      <w:r w:rsidR="00070DE8" w:rsidRPr="00234095">
        <w:rPr>
          <w:rFonts w:ascii="Times New Roman" w:hAnsi="Times New Roman" w:cs="Times New Roman"/>
          <w:sz w:val="26"/>
          <w:szCs w:val="26"/>
        </w:rPr>
        <w:t>обста</w:t>
      </w:r>
      <w:r w:rsidR="00D94BCF" w:rsidRPr="00234095">
        <w:rPr>
          <w:rFonts w:ascii="Times New Roman" w:hAnsi="Times New Roman" w:cs="Times New Roman"/>
          <w:sz w:val="26"/>
          <w:szCs w:val="26"/>
        </w:rPr>
        <w:t>вини</w:t>
      </w:r>
      <w:r w:rsidR="00992ACD" w:rsidRPr="00234095">
        <w:rPr>
          <w:rFonts w:ascii="Times New Roman" w:hAnsi="Times New Roman" w:cs="Times New Roman"/>
          <w:sz w:val="26"/>
          <w:szCs w:val="26"/>
        </w:rPr>
        <w:t xml:space="preserve"> негативно</w:t>
      </w:r>
      <w:r w:rsidR="00D94BCF" w:rsidRPr="00234095">
        <w:rPr>
          <w:rFonts w:ascii="Times New Roman" w:hAnsi="Times New Roman" w:cs="Times New Roman"/>
          <w:sz w:val="26"/>
          <w:szCs w:val="26"/>
        </w:rPr>
        <w:t xml:space="preserve"> </w:t>
      </w:r>
      <w:r w:rsidR="00070DE8" w:rsidRPr="00234095">
        <w:rPr>
          <w:rFonts w:ascii="Times New Roman" w:hAnsi="Times New Roman" w:cs="Times New Roman"/>
          <w:sz w:val="26"/>
          <w:szCs w:val="26"/>
        </w:rPr>
        <w:t>характеризують організовані</w:t>
      </w:r>
      <w:r w:rsidR="004B1318" w:rsidRPr="00234095">
        <w:rPr>
          <w:rFonts w:ascii="Times New Roman" w:hAnsi="Times New Roman" w:cs="Times New Roman"/>
          <w:sz w:val="26"/>
          <w:szCs w:val="26"/>
        </w:rPr>
        <w:t>сть</w:t>
      </w:r>
      <w:r w:rsidR="00070DE8" w:rsidRPr="00234095">
        <w:rPr>
          <w:rFonts w:ascii="Times New Roman" w:hAnsi="Times New Roman" w:cs="Times New Roman"/>
          <w:sz w:val="26"/>
          <w:szCs w:val="26"/>
        </w:rPr>
        <w:t xml:space="preserve"> судді та</w:t>
      </w:r>
      <w:r w:rsidR="00992ACD" w:rsidRPr="00234095">
        <w:rPr>
          <w:rFonts w:ascii="Times New Roman" w:hAnsi="Times New Roman" w:cs="Times New Roman"/>
          <w:sz w:val="26"/>
          <w:szCs w:val="26"/>
        </w:rPr>
        <w:t xml:space="preserve"> вказують на</w:t>
      </w:r>
      <w:r w:rsidR="00070DE8" w:rsidRPr="00234095">
        <w:rPr>
          <w:rFonts w:ascii="Times New Roman" w:hAnsi="Times New Roman" w:cs="Times New Roman"/>
          <w:sz w:val="26"/>
          <w:szCs w:val="26"/>
        </w:rPr>
        <w:t xml:space="preserve"> </w:t>
      </w:r>
      <w:r w:rsidR="000C36F8" w:rsidRPr="00234095">
        <w:rPr>
          <w:rFonts w:ascii="Times New Roman" w:hAnsi="Times New Roman" w:cs="Times New Roman"/>
          <w:sz w:val="26"/>
          <w:szCs w:val="26"/>
        </w:rPr>
        <w:t xml:space="preserve">його </w:t>
      </w:r>
      <w:r w:rsidR="000A2F5C" w:rsidRPr="00234095">
        <w:rPr>
          <w:rFonts w:ascii="Times New Roman" w:hAnsi="Times New Roman" w:cs="Times New Roman"/>
          <w:sz w:val="26"/>
          <w:szCs w:val="26"/>
        </w:rPr>
        <w:t xml:space="preserve">вкрай </w:t>
      </w:r>
      <w:r w:rsidR="00992ACD" w:rsidRPr="00234095">
        <w:rPr>
          <w:rFonts w:ascii="Times New Roman" w:hAnsi="Times New Roman" w:cs="Times New Roman"/>
          <w:sz w:val="26"/>
          <w:szCs w:val="26"/>
        </w:rPr>
        <w:t>низький рівень сумлінності</w:t>
      </w:r>
      <w:r w:rsidR="00516220" w:rsidRPr="00234095">
        <w:rPr>
          <w:rFonts w:ascii="Times New Roman" w:hAnsi="Times New Roman" w:cs="Times New Roman"/>
          <w:sz w:val="26"/>
          <w:szCs w:val="26"/>
        </w:rPr>
        <w:t xml:space="preserve"> під час здійснення правосуддя</w:t>
      </w:r>
      <w:r w:rsidR="00070DE8" w:rsidRPr="00234095">
        <w:rPr>
          <w:rFonts w:ascii="Times New Roman" w:hAnsi="Times New Roman" w:cs="Times New Roman"/>
          <w:sz w:val="26"/>
          <w:szCs w:val="26"/>
        </w:rPr>
        <w:t xml:space="preserve">. </w:t>
      </w:r>
    </w:p>
    <w:p w:rsidR="00C208F4" w:rsidRPr="00234095" w:rsidRDefault="001042D7" w:rsidP="004C72DC">
      <w:pPr>
        <w:shd w:val="clear" w:color="auto" w:fill="FFFFFF"/>
        <w:spacing w:after="0" w:line="240" w:lineRule="auto"/>
        <w:ind w:firstLine="709"/>
        <w:jc w:val="both"/>
        <w:rPr>
          <w:rFonts w:ascii="Times New Roman" w:hAnsi="Times New Roman" w:cs="Times New Roman"/>
          <w:sz w:val="26"/>
          <w:szCs w:val="26"/>
        </w:rPr>
      </w:pPr>
      <w:r w:rsidRPr="00234095">
        <w:rPr>
          <w:rFonts w:ascii="Times New Roman" w:hAnsi="Times New Roman" w:cs="Times New Roman"/>
          <w:sz w:val="26"/>
          <w:szCs w:val="26"/>
        </w:rPr>
        <w:t>Також у Висновку</w:t>
      </w:r>
      <w:r w:rsidR="0048643D" w:rsidRPr="00234095">
        <w:rPr>
          <w:rFonts w:ascii="Times New Roman" w:eastAsia="Times New Roman" w:hAnsi="Times New Roman" w:cs="Times New Roman"/>
          <w:sz w:val="26"/>
          <w:szCs w:val="26"/>
        </w:rPr>
        <w:t xml:space="preserve"> </w:t>
      </w:r>
      <w:r w:rsidR="0064656F" w:rsidRPr="00234095">
        <w:rPr>
          <w:rFonts w:ascii="Times New Roman" w:hAnsi="Times New Roman" w:cs="Times New Roman"/>
          <w:sz w:val="26"/>
          <w:szCs w:val="26"/>
        </w:rPr>
        <w:t>ГРД</w:t>
      </w:r>
      <w:r w:rsidR="0064656F" w:rsidRPr="00234095">
        <w:rPr>
          <w:rFonts w:ascii="Times New Roman" w:eastAsia="Times New Roman" w:hAnsi="Times New Roman" w:cs="Times New Roman"/>
          <w:sz w:val="26"/>
          <w:szCs w:val="26"/>
        </w:rPr>
        <w:t xml:space="preserve"> в</w:t>
      </w:r>
      <w:r w:rsidR="0048643D" w:rsidRPr="00234095">
        <w:rPr>
          <w:rFonts w:ascii="Times New Roman" w:eastAsia="Times New Roman" w:hAnsi="Times New Roman" w:cs="Times New Roman"/>
          <w:sz w:val="26"/>
          <w:szCs w:val="26"/>
        </w:rPr>
        <w:t xml:space="preserve"> новій редакції</w:t>
      </w:r>
      <w:r w:rsidRPr="00234095">
        <w:rPr>
          <w:rFonts w:ascii="Times New Roman" w:hAnsi="Times New Roman" w:cs="Times New Roman"/>
          <w:sz w:val="26"/>
          <w:szCs w:val="26"/>
        </w:rPr>
        <w:t xml:space="preserve"> </w:t>
      </w:r>
      <w:r w:rsidR="00A52C8B" w:rsidRPr="00234095">
        <w:rPr>
          <w:rFonts w:ascii="Times New Roman" w:hAnsi="Times New Roman" w:cs="Times New Roman"/>
          <w:sz w:val="26"/>
          <w:szCs w:val="26"/>
        </w:rPr>
        <w:t>зазнач</w:t>
      </w:r>
      <w:r w:rsidR="0064656F" w:rsidRPr="00234095">
        <w:rPr>
          <w:rFonts w:ascii="Times New Roman" w:hAnsi="Times New Roman" w:cs="Times New Roman"/>
          <w:sz w:val="26"/>
          <w:szCs w:val="26"/>
        </w:rPr>
        <w:t>ено</w:t>
      </w:r>
      <w:r w:rsidR="009C286A" w:rsidRPr="00234095">
        <w:rPr>
          <w:rFonts w:ascii="Times New Roman" w:hAnsi="Times New Roman" w:cs="Times New Roman"/>
          <w:sz w:val="26"/>
          <w:szCs w:val="26"/>
        </w:rPr>
        <w:t>, що у</w:t>
      </w:r>
      <w:r w:rsidR="0040651E" w:rsidRPr="00234095">
        <w:rPr>
          <w:rFonts w:ascii="Times New Roman" w:eastAsia="Times New Roman" w:hAnsi="Times New Roman" w:cs="Times New Roman"/>
          <w:sz w:val="26"/>
          <w:szCs w:val="26"/>
          <w:lang w:eastAsia="uk-UA"/>
        </w:rPr>
        <w:t xml:space="preserve"> провадженні судді Ступака С.В. перебували справи про адміністративні правопорушення за статтею </w:t>
      </w:r>
      <w:r w:rsidR="009C286A" w:rsidRPr="00234095">
        <w:rPr>
          <w:rFonts w:ascii="Times New Roman" w:eastAsia="Times New Roman" w:hAnsi="Times New Roman" w:cs="Times New Roman"/>
          <w:sz w:val="26"/>
          <w:szCs w:val="26"/>
          <w:lang w:eastAsia="uk-UA"/>
        </w:rPr>
        <w:t xml:space="preserve">                </w:t>
      </w:r>
      <w:r w:rsidR="0040651E" w:rsidRPr="00234095">
        <w:rPr>
          <w:rFonts w:ascii="Times New Roman" w:eastAsia="Times New Roman" w:hAnsi="Times New Roman" w:cs="Times New Roman"/>
          <w:sz w:val="26"/>
          <w:szCs w:val="26"/>
          <w:lang w:eastAsia="uk-UA"/>
        </w:rPr>
        <w:t xml:space="preserve">130 КУпАП (керування транспортними засобами або суднами особами, які перебувають у стані алкогольного, наркотичного чи іншого сп’яніння або під </w:t>
      </w:r>
      <w:r w:rsidR="00B61181" w:rsidRPr="00234095">
        <w:rPr>
          <w:rFonts w:ascii="Times New Roman" w:eastAsia="Times New Roman" w:hAnsi="Times New Roman" w:cs="Times New Roman"/>
          <w:sz w:val="26"/>
          <w:szCs w:val="26"/>
          <w:lang w:eastAsia="uk-UA"/>
        </w:rPr>
        <w:t xml:space="preserve">               </w:t>
      </w:r>
      <w:r w:rsidR="0040651E" w:rsidRPr="00234095">
        <w:rPr>
          <w:rFonts w:ascii="Times New Roman" w:eastAsia="Times New Roman" w:hAnsi="Times New Roman" w:cs="Times New Roman"/>
          <w:sz w:val="26"/>
          <w:szCs w:val="26"/>
          <w:lang w:eastAsia="uk-UA"/>
        </w:rPr>
        <w:t>впливом лікарських препаратів, що знижують їх увагу та швидкість реакції)</w:t>
      </w:r>
      <w:r w:rsidR="00140891" w:rsidRPr="00234095">
        <w:rPr>
          <w:rFonts w:ascii="Times New Roman" w:eastAsia="Times New Roman" w:hAnsi="Times New Roman" w:cs="Times New Roman"/>
          <w:sz w:val="26"/>
          <w:szCs w:val="26"/>
          <w:lang w:eastAsia="uk-UA"/>
        </w:rPr>
        <w:t>.</w:t>
      </w:r>
      <w:r w:rsidR="0040651E" w:rsidRPr="00234095">
        <w:rPr>
          <w:rFonts w:ascii="Times New Roman" w:eastAsia="Times New Roman" w:hAnsi="Times New Roman" w:cs="Times New Roman"/>
          <w:sz w:val="26"/>
          <w:szCs w:val="26"/>
          <w:lang w:eastAsia="uk-UA"/>
        </w:rPr>
        <w:t xml:space="preserve"> </w:t>
      </w:r>
      <w:r w:rsidR="00140891" w:rsidRPr="00234095">
        <w:rPr>
          <w:rFonts w:ascii="Times New Roman" w:eastAsia="Times New Roman" w:hAnsi="Times New Roman" w:cs="Times New Roman"/>
          <w:sz w:val="26"/>
          <w:szCs w:val="26"/>
          <w:lang w:eastAsia="uk-UA"/>
        </w:rPr>
        <w:t>З</w:t>
      </w:r>
      <w:r w:rsidR="0040651E" w:rsidRPr="00234095">
        <w:rPr>
          <w:rFonts w:ascii="Times New Roman" w:eastAsia="Times New Roman" w:hAnsi="Times New Roman" w:cs="Times New Roman"/>
          <w:sz w:val="26"/>
          <w:szCs w:val="26"/>
          <w:lang w:eastAsia="uk-UA"/>
        </w:rPr>
        <w:t xml:space="preserve">а результатами розгляду </w:t>
      </w:r>
      <w:r w:rsidR="00140891" w:rsidRPr="00234095">
        <w:rPr>
          <w:rFonts w:ascii="Times New Roman" w:eastAsia="Times New Roman" w:hAnsi="Times New Roman" w:cs="Times New Roman"/>
          <w:sz w:val="26"/>
          <w:szCs w:val="26"/>
          <w:lang w:eastAsia="uk-UA"/>
        </w:rPr>
        <w:t>справ цієї категорії</w:t>
      </w:r>
      <w:r w:rsidR="0040651E" w:rsidRPr="00234095">
        <w:rPr>
          <w:rFonts w:ascii="Times New Roman" w:eastAsia="Times New Roman" w:hAnsi="Times New Roman" w:cs="Times New Roman"/>
          <w:sz w:val="26"/>
          <w:szCs w:val="26"/>
          <w:lang w:eastAsia="uk-UA"/>
        </w:rPr>
        <w:t xml:space="preserve"> суддя ухвалював рішення про закриття провадження у зв’</w:t>
      </w:r>
      <w:r w:rsidR="002B2385" w:rsidRPr="00234095">
        <w:rPr>
          <w:rFonts w:ascii="Times New Roman" w:eastAsia="Times New Roman" w:hAnsi="Times New Roman" w:cs="Times New Roman"/>
          <w:sz w:val="26"/>
          <w:szCs w:val="26"/>
          <w:lang w:eastAsia="uk-UA"/>
        </w:rPr>
        <w:t>язку з відсутністю в діях особи</w:t>
      </w:r>
      <w:r w:rsidR="0040651E" w:rsidRPr="00234095">
        <w:rPr>
          <w:rFonts w:ascii="Times New Roman" w:eastAsia="Times New Roman" w:hAnsi="Times New Roman" w:cs="Times New Roman"/>
          <w:sz w:val="26"/>
          <w:szCs w:val="26"/>
          <w:lang w:eastAsia="uk-UA"/>
        </w:rPr>
        <w:t xml:space="preserve"> складу адміністративного правопорушення</w:t>
      </w:r>
      <w:r w:rsidR="008C7E51" w:rsidRPr="00234095">
        <w:rPr>
          <w:rFonts w:ascii="Times New Roman" w:eastAsia="Times New Roman" w:hAnsi="Times New Roman" w:cs="Times New Roman"/>
          <w:sz w:val="26"/>
          <w:szCs w:val="26"/>
          <w:lang w:eastAsia="uk-UA"/>
        </w:rPr>
        <w:t xml:space="preserve"> (</w:t>
      </w:r>
      <w:r w:rsidR="00070DE8" w:rsidRPr="00234095">
        <w:rPr>
          <w:rFonts w:ascii="Times New Roman" w:hAnsi="Times New Roman" w:cs="Times New Roman"/>
          <w:sz w:val="26"/>
          <w:szCs w:val="26"/>
        </w:rPr>
        <w:t>54 справ</w:t>
      </w:r>
      <w:r w:rsidR="008C7E51" w:rsidRPr="00234095">
        <w:rPr>
          <w:rFonts w:ascii="Times New Roman" w:hAnsi="Times New Roman" w:cs="Times New Roman"/>
          <w:sz w:val="26"/>
          <w:szCs w:val="26"/>
        </w:rPr>
        <w:t xml:space="preserve">, </w:t>
      </w:r>
      <w:r w:rsidR="002B2385" w:rsidRPr="00234095">
        <w:rPr>
          <w:rFonts w:ascii="Times New Roman" w:hAnsi="Times New Roman" w:cs="Times New Roman"/>
          <w:sz w:val="26"/>
          <w:szCs w:val="26"/>
        </w:rPr>
        <w:t>що</w:t>
      </w:r>
      <w:r w:rsidR="00070DE8" w:rsidRPr="00234095">
        <w:rPr>
          <w:rFonts w:ascii="Times New Roman" w:hAnsi="Times New Roman" w:cs="Times New Roman"/>
          <w:sz w:val="26"/>
          <w:szCs w:val="26"/>
        </w:rPr>
        <w:t xml:space="preserve"> </w:t>
      </w:r>
      <w:r w:rsidR="00294BC9" w:rsidRPr="00234095">
        <w:rPr>
          <w:rFonts w:ascii="Times New Roman" w:hAnsi="Times New Roman" w:cs="Times New Roman"/>
          <w:sz w:val="26"/>
          <w:szCs w:val="26"/>
        </w:rPr>
        <w:t>с</w:t>
      </w:r>
      <w:r w:rsidR="008C7E51" w:rsidRPr="00234095">
        <w:rPr>
          <w:rFonts w:ascii="Times New Roman" w:hAnsi="Times New Roman" w:cs="Times New Roman"/>
          <w:sz w:val="26"/>
          <w:szCs w:val="26"/>
        </w:rPr>
        <w:t>тановить</w:t>
      </w:r>
      <w:r w:rsidR="00294BC9" w:rsidRPr="00234095">
        <w:rPr>
          <w:rFonts w:ascii="Times New Roman" w:hAnsi="Times New Roman" w:cs="Times New Roman"/>
          <w:sz w:val="26"/>
          <w:szCs w:val="26"/>
        </w:rPr>
        <w:t xml:space="preserve"> 15,</w:t>
      </w:r>
      <w:r w:rsidR="00070DE8" w:rsidRPr="00234095">
        <w:rPr>
          <w:rFonts w:ascii="Times New Roman" w:hAnsi="Times New Roman" w:cs="Times New Roman"/>
          <w:sz w:val="26"/>
          <w:szCs w:val="26"/>
        </w:rPr>
        <w:t xml:space="preserve">98 % від загального обсягу справ </w:t>
      </w:r>
      <w:r w:rsidR="00B61181" w:rsidRPr="00234095">
        <w:rPr>
          <w:rFonts w:ascii="Times New Roman" w:hAnsi="Times New Roman" w:cs="Times New Roman"/>
          <w:sz w:val="26"/>
          <w:szCs w:val="26"/>
        </w:rPr>
        <w:t xml:space="preserve">                         </w:t>
      </w:r>
      <w:r w:rsidR="00746536" w:rsidRPr="00234095">
        <w:rPr>
          <w:rFonts w:ascii="Times New Roman" w:hAnsi="Times New Roman" w:cs="Times New Roman"/>
          <w:sz w:val="26"/>
          <w:szCs w:val="26"/>
        </w:rPr>
        <w:t xml:space="preserve">судді </w:t>
      </w:r>
      <w:r w:rsidR="00BB5F2B" w:rsidRPr="00234095">
        <w:rPr>
          <w:rFonts w:ascii="Times New Roman" w:hAnsi="Times New Roman" w:cs="Times New Roman"/>
          <w:sz w:val="26"/>
          <w:szCs w:val="26"/>
        </w:rPr>
        <w:t>цієї</w:t>
      </w:r>
      <w:r w:rsidR="00C208F4" w:rsidRPr="00234095">
        <w:rPr>
          <w:rFonts w:ascii="Times New Roman" w:hAnsi="Times New Roman" w:cs="Times New Roman"/>
          <w:sz w:val="26"/>
          <w:szCs w:val="26"/>
        </w:rPr>
        <w:t xml:space="preserve"> категорії</w:t>
      </w:r>
      <w:r w:rsidR="002B2385" w:rsidRPr="00234095">
        <w:rPr>
          <w:rFonts w:ascii="Times New Roman" w:hAnsi="Times New Roman" w:cs="Times New Roman"/>
          <w:sz w:val="26"/>
          <w:szCs w:val="26"/>
        </w:rPr>
        <w:t>)</w:t>
      </w:r>
      <w:r w:rsidR="00C208F4" w:rsidRPr="00234095">
        <w:rPr>
          <w:rFonts w:ascii="Times New Roman" w:hAnsi="Times New Roman" w:cs="Times New Roman"/>
          <w:sz w:val="26"/>
          <w:szCs w:val="26"/>
        </w:rPr>
        <w:t>.</w:t>
      </w:r>
      <w:r w:rsidR="00070DE8" w:rsidRPr="00234095">
        <w:rPr>
          <w:rFonts w:ascii="Times New Roman" w:hAnsi="Times New Roman" w:cs="Times New Roman"/>
          <w:sz w:val="26"/>
          <w:szCs w:val="26"/>
        </w:rPr>
        <w:t xml:space="preserve"> </w:t>
      </w:r>
      <w:r w:rsidR="002B15A1" w:rsidRPr="00234095">
        <w:rPr>
          <w:rFonts w:ascii="Times New Roman" w:hAnsi="Times New Roman" w:cs="Times New Roman"/>
          <w:sz w:val="26"/>
          <w:szCs w:val="26"/>
        </w:rPr>
        <w:t>Перелік справ наведено у таблиці №</w:t>
      </w:r>
      <w:r w:rsidR="006D410E" w:rsidRPr="00234095">
        <w:rPr>
          <w:rFonts w:ascii="Times New Roman" w:hAnsi="Times New Roman" w:cs="Times New Roman"/>
          <w:sz w:val="26"/>
          <w:szCs w:val="26"/>
        </w:rPr>
        <w:t xml:space="preserve"> 2, яка є додатком до </w:t>
      </w:r>
      <w:r w:rsidR="00B61181" w:rsidRPr="00234095">
        <w:rPr>
          <w:rFonts w:ascii="Times New Roman" w:hAnsi="Times New Roman" w:cs="Times New Roman"/>
          <w:sz w:val="26"/>
          <w:szCs w:val="26"/>
        </w:rPr>
        <w:t xml:space="preserve">     </w:t>
      </w:r>
      <w:r w:rsidR="002B15A1" w:rsidRPr="00234095">
        <w:rPr>
          <w:rFonts w:ascii="Times New Roman" w:hAnsi="Times New Roman" w:cs="Times New Roman"/>
          <w:sz w:val="26"/>
          <w:szCs w:val="26"/>
        </w:rPr>
        <w:t>Висновку.</w:t>
      </w:r>
    </w:p>
    <w:p w:rsidR="00070DE8" w:rsidRPr="00234095" w:rsidRDefault="000534E2" w:rsidP="004C72DC">
      <w:pPr>
        <w:shd w:val="clear" w:color="auto" w:fill="FFFFFF"/>
        <w:spacing w:after="0" w:line="240" w:lineRule="auto"/>
        <w:ind w:firstLine="709"/>
        <w:contextualSpacing/>
        <w:jc w:val="both"/>
        <w:rPr>
          <w:rFonts w:ascii="Times New Roman" w:hAnsi="Times New Roman" w:cs="Times New Roman"/>
          <w:sz w:val="26"/>
          <w:szCs w:val="26"/>
        </w:rPr>
      </w:pPr>
      <w:r w:rsidRPr="00234095">
        <w:rPr>
          <w:rFonts w:ascii="Times New Roman" w:eastAsia="Times New Roman" w:hAnsi="Times New Roman" w:cs="Times New Roman"/>
          <w:sz w:val="26"/>
          <w:szCs w:val="26"/>
        </w:rPr>
        <w:t>ГРД зауваж</w:t>
      </w:r>
      <w:r w:rsidR="005B7B87" w:rsidRPr="00234095">
        <w:rPr>
          <w:rFonts w:ascii="Times New Roman" w:eastAsia="Times New Roman" w:hAnsi="Times New Roman" w:cs="Times New Roman"/>
          <w:sz w:val="26"/>
          <w:szCs w:val="26"/>
        </w:rPr>
        <w:t>ила</w:t>
      </w:r>
      <w:r w:rsidRPr="00234095">
        <w:rPr>
          <w:rFonts w:ascii="Times New Roman" w:eastAsia="Times New Roman" w:hAnsi="Times New Roman" w:cs="Times New Roman"/>
          <w:sz w:val="26"/>
          <w:szCs w:val="26"/>
        </w:rPr>
        <w:t xml:space="preserve">, що вказані </w:t>
      </w:r>
      <w:r w:rsidR="00E81E4E" w:rsidRPr="00234095">
        <w:rPr>
          <w:rFonts w:ascii="Times New Roman" w:eastAsia="Times New Roman" w:hAnsi="Times New Roman" w:cs="Times New Roman"/>
          <w:sz w:val="26"/>
          <w:szCs w:val="26"/>
        </w:rPr>
        <w:t xml:space="preserve">вище </w:t>
      </w:r>
      <w:r w:rsidRPr="00234095">
        <w:rPr>
          <w:rFonts w:ascii="Times New Roman" w:hAnsi="Times New Roman" w:cs="Times New Roman"/>
          <w:sz w:val="26"/>
          <w:szCs w:val="26"/>
        </w:rPr>
        <w:t xml:space="preserve">обставини не були предметом </w:t>
      </w:r>
      <w:r w:rsidR="00B61181" w:rsidRPr="00234095">
        <w:rPr>
          <w:rFonts w:ascii="Times New Roman" w:hAnsi="Times New Roman" w:cs="Times New Roman"/>
          <w:sz w:val="26"/>
          <w:szCs w:val="26"/>
        </w:rPr>
        <w:t xml:space="preserve">                          </w:t>
      </w:r>
      <w:r w:rsidR="007C64D8" w:rsidRPr="00234095">
        <w:rPr>
          <w:rFonts w:ascii="Times New Roman" w:hAnsi="Times New Roman" w:cs="Times New Roman"/>
          <w:sz w:val="26"/>
          <w:szCs w:val="26"/>
        </w:rPr>
        <w:t>дослідження</w:t>
      </w:r>
      <w:r w:rsidR="00E843A7" w:rsidRPr="00234095">
        <w:rPr>
          <w:rFonts w:ascii="Times New Roman" w:hAnsi="Times New Roman" w:cs="Times New Roman"/>
          <w:sz w:val="26"/>
          <w:szCs w:val="26"/>
        </w:rPr>
        <w:t xml:space="preserve"> у </w:t>
      </w:r>
      <w:r w:rsidR="00A77008" w:rsidRPr="00234095">
        <w:rPr>
          <w:rFonts w:ascii="Times New Roman" w:hAnsi="Times New Roman" w:cs="Times New Roman"/>
          <w:sz w:val="26"/>
          <w:szCs w:val="26"/>
        </w:rPr>
        <w:t xml:space="preserve">попередніх </w:t>
      </w:r>
      <w:r w:rsidR="00E843A7" w:rsidRPr="00234095">
        <w:rPr>
          <w:rFonts w:ascii="Times New Roman" w:hAnsi="Times New Roman" w:cs="Times New Roman"/>
          <w:sz w:val="26"/>
          <w:szCs w:val="26"/>
        </w:rPr>
        <w:t xml:space="preserve">рішеннях Комісії та ВРП, прийнятих щодо судді в </w:t>
      </w:r>
      <w:r w:rsidR="00B61181" w:rsidRPr="00234095">
        <w:rPr>
          <w:rFonts w:ascii="Times New Roman" w:hAnsi="Times New Roman" w:cs="Times New Roman"/>
          <w:sz w:val="26"/>
          <w:szCs w:val="26"/>
        </w:rPr>
        <w:t xml:space="preserve">                   </w:t>
      </w:r>
      <w:r w:rsidR="00E843A7" w:rsidRPr="00234095">
        <w:rPr>
          <w:rFonts w:ascii="Times New Roman" w:hAnsi="Times New Roman" w:cs="Times New Roman"/>
          <w:sz w:val="26"/>
          <w:szCs w:val="26"/>
        </w:rPr>
        <w:t>межах</w:t>
      </w:r>
      <w:r w:rsidR="00B61181" w:rsidRPr="00234095">
        <w:rPr>
          <w:rFonts w:ascii="Times New Roman" w:hAnsi="Times New Roman" w:cs="Times New Roman"/>
          <w:sz w:val="26"/>
          <w:szCs w:val="26"/>
        </w:rPr>
        <w:t xml:space="preserve"> </w:t>
      </w:r>
      <w:r w:rsidR="00E843A7" w:rsidRPr="00234095">
        <w:rPr>
          <w:rFonts w:ascii="Times New Roman" w:hAnsi="Times New Roman" w:cs="Times New Roman"/>
          <w:sz w:val="26"/>
          <w:szCs w:val="26"/>
        </w:rPr>
        <w:t>кваліфікаційного оцінювання</w:t>
      </w:r>
      <w:r w:rsidR="00A77008" w:rsidRPr="00234095">
        <w:rPr>
          <w:rFonts w:ascii="Times New Roman" w:hAnsi="Times New Roman" w:cs="Times New Roman"/>
          <w:sz w:val="26"/>
          <w:szCs w:val="26"/>
        </w:rPr>
        <w:t xml:space="preserve"> на відповідність займаній посаді</w:t>
      </w:r>
      <w:r w:rsidR="000F51EF" w:rsidRPr="00234095">
        <w:rPr>
          <w:rFonts w:ascii="Times New Roman" w:hAnsi="Times New Roman" w:cs="Times New Roman"/>
          <w:sz w:val="26"/>
          <w:szCs w:val="26"/>
        </w:rPr>
        <w:t>.</w:t>
      </w:r>
      <w:r w:rsidR="007C64D8" w:rsidRPr="00234095">
        <w:rPr>
          <w:rFonts w:ascii="Times New Roman" w:hAnsi="Times New Roman" w:cs="Times New Roman"/>
          <w:sz w:val="26"/>
          <w:szCs w:val="26"/>
        </w:rPr>
        <w:t xml:space="preserve"> </w:t>
      </w:r>
      <w:r w:rsidR="00631582" w:rsidRPr="00234095">
        <w:rPr>
          <w:rFonts w:ascii="Times New Roman" w:hAnsi="Times New Roman" w:cs="Times New Roman"/>
          <w:sz w:val="26"/>
          <w:szCs w:val="26"/>
        </w:rPr>
        <w:t>Проаналізовано</w:t>
      </w:r>
      <w:r w:rsidR="00DA7A69" w:rsidRPr="00234095">
        <w:rPr>
          <w:rFonts w:ascii="Times New Roman" w:hAnsi="Times New Roman" w:cs="Times New Roman"/>
          <w:sz w:val="26"/>
          <w:szCs w:val="26"/>
        </w:rPr>
        <w:t xml:space="preserve"> </w:t>
      </w:r>
      <w:r w:rsidR="00B61181" w:rsidRPr="00234095">
        <w:rPr>
          <w:rFonts w:ascii="Times New Roman" w:hAnsi="Times New Roman" w:cs="Times New Roman"/>
          <w:sz w:val="26"/>
          <w:szCs w:val="26"/>
        </w:rPr>
        <w:t xml:space="preserve">                 </w:t>
      </w:r>
      <w:r w:rsidR="00874E82" w:rsidRPr="00234095">
        <w:rPr>
          <w:rFonts w:ascii="Times New Roman" w:hAnsi="Times New Roman" w:cs="Times New Roman"/>
          <w:sz w:val="26"/>
          <w:szCs w:val="26"/>
        </w:rPr>
        <w:t>лише</w:t>
      </w:r>
      <w:r w:rsidR="007C64D8" w:rsidRPr="00234095">
        <w:rPr>
          <w:rFonts w:ascii="Times New Roman" w:hAnsi="Times New Roman" w:cs="Times New Roman"/>
          <w:sz w:val="26"/>
          <w:szCs w:val="26"/>
        </w:rPr>
        <w:t xml:space="preserve"> загальн</w:t>
      </w:r>
      <w:r w:rsidR="00631582" w:rsidRPr="00234095">
        <w:rPr>
          <w:rFonts w:ascii="Times New Roman" w:hAnsi="Times New Roman" w:cs="Times New Roman"/>
          <w:sz w:val="26"/>
          <w:szCs w:val="26"/>
        </w:rPr>
        <w:t>у</w:t>
      </w:r>
      <w:r w:rsidR="007C64D8" w:rsidRPr="00234095">
        <w:rPr>
          <w:rFonts w:ascii="Times New Roman" w:hAnsi="Times New Roman" w:cs="Times New Roman"/>
          <w:sz w:val="26"/>
          <w:szCs w:val="26"/>
        </w:rPr>
        <w:t xml:space="preserve"> </w:t>
      </w:r>
      <w:r w:rsidR="00DA7A69" w:rsidRPr="00234095">
        <w:rPr>
          <w:rFonts w:ascii="Times New Roman" w:hAnsi="Times New Roman" w:cs="Times New Roman"/>
          <w:sz w:val="26"/>
          <w:szCs w:val="26"/>
        </w:rPr>
        <w:t>статисти</w:t>
      </w:r>
      <w:r w:rsidR="00AD428E" w:rsidRPr="00234095">
        <w:rPr>
          <w:rFonts w:ascii="Times New Roman" w:hAnsi="Times New Roman" w:cs="Times New Roman"/>
          <w:sz w:val="26"/>
          <w:szCs w:val="26"/>
        </w:rPr>
        <w:t>к</w:t>
      </w:r>
      <w:r w:rsidR="00631582" w:rsidRPr="00234095">
        <w:rPr>
          <w:rFonts w:ascii="Times New Roman" w:hAnsi="Times New Roman" w:cs="Times New Roman"/>
          <w:sz w:val="26"/>
          <w:szCs w:val="26"/>
        </w:rPr>
        <w:t>у</w:t>
      </w:r>
      <w:r w:rsidR="00070DE8" w:rsidRPr="00234095">
        <w:rPr>
          <w:rFonts w:ascii="Times New Roman" w:hAnsi="Times New Roman" w:cs="Times New Roman"/>
          <w:sz w:val="26"/>
          <w:szCs w:val="26"/>
        </w:rPr>
        <w:t xml:space="preserve"> </w:t>
      </w:r>
      <w:r w:rsidR="00DA7A69" w:rsidRPr="00234095">
        <w:rPr>
          <w:rFonts w:ascii="Times New Roman" w:hAnsi="Times New Roman" w:cs="Times New Roman"/>
          <w:sz w:val="26"/>
          <w:szCs w:val="26"/>
        </w:rPr>
        <w:t>ухвалених</w:t>
      </w:r>
      <w:r w:rsidR="00070DE8" w:rsidRPr="00234095">
        <w:rPr>
          <w:rFonts w:ascii="Times New Roman" w:hAnsi="Times New Roman" w:cs="Times New Roman"/>
          <w:sz w:val="26"/>
          <w:szCs w:val="26"/>
        </w:rPr>
        <w:t xml:space="preserve"> </w:t>
      </w:r>
      <w:r w:rsidR="007C64D8" w:rsidRPr="00234095">
        <w:rPr>
          <w:rFonts w:ascii="Times New Roman" w:hAnsi="Times New Roman" w:cs="Times New Roman"/>
          <w:sz w:val="26"/>
          <w:szCs w:val="26"/>
        </w:rPr>
        <w:t xml:space="preserve">суддею </w:t>
      </w:r>
      <w:r w:rsidR="00070DE8" w:rsidRPr="00234095">
        <w:rPr>
          <w:rFonts w:ascii="Times New Roman" w:hAnsi="Times New Roman" w:cs="Times New Roman"/>
          <w:sz w:val="26"/>
          <w:szCs w:val="26"/>
        </w:rPr>
        <w:t xml:space="preserve">рішень </w:t>
      </w:r>
      <w:r w:rsidR="00706EFD" w:rsidRPr="00234095">
        <w:rPr>
          <w:rFonts w:ascii="Times New Roman" w:hAnsi="Times New Roman" w:cs="Times New Roman"/>
          <w:sz w:val="26"/>
          <w:szCs w:val="26"/>
        </w:rPr>
        <w:t xml:space="preserve">у справах </w:t>
      </w:r>
      <w:r w:rsidR="00070DE8" w:rsidRPr="00234095">
        <w:rPr>
          <w:rFonts w:ascii="Times New Roman" w:hAnsi="Times New Roman" w:cs="Times New Roman"/>
          <w:sz w:val="26"/>
          <w:szCs w:val="26"/>
        </w:rPr>
        <w:t>за ст</w:t>
      </w:r>
      <w:r w:rsidR="000404A6" w:rsidRPr="00234095">
        <w:rPr>
          <w:rFonts w:ascii="Times New Roman" w:hAnsi="Times New Roman" w:cs="Times New Roman"/>
          <w:sz w:val="26"/>
          <w:szCs w:val="26"/>
        </w:rPr>
        <w:t xml:space="preserve">аттею </w:t>
      </w:r>
      <w:r w:rsidR="00B61181" w:rsidRPr="00234095">
        <w:rPr>
          <w:rFonts w:ascii="Times New Roman" w:hAnsi="Times New Roman" w:cs="Times New Roman"/>
          <w:sz w:val="26"/>
          <w:szCs w:val="26"/>
        </w:rPr>
        <w:t xml:space="preserve">                                  </w:t>
      </w:r>
      <w:r w:rsidR="000404A6" w:rsidRPr="00234095">
        <w:rPr>
          <w:rFonts w:ascii="Times New Roman" w:hAnsi="Times New Roman" w:cs="Times New Roman"/>
          <w:sz w:val="26"/>
          <w:szCs w:val="26"/>
        </w:rPr>
        <w:t>130 КУпАП.</w:t>
      </w:r>
      <w:r w:rsidR="00B61181" w:rsidRPr="00234095">
        <w:rPr>
          <w:rFonts w:ascii="Times New Roman" w:hAnsi="Times New Roman" w:cs="Times New Roman"/>
          <w:sz w:val="26"/>
          <w:szCs w:val="26"/>
        </w:rPr>
        <w:t xml:space="preserve"> </w:t>
      </w:r>
      <w:r w:rsidR="005C114C" w:rsidRPr="00234095">
        <w:rPr>
          <w:rFonts w:ascii="Times New Roman" w:hAnsi="Times New Roman" w:cs="Times New Roman"/>
          <w:sz w:val="26"/>
          <w:szCs w:val="26"/>
        </w:rPr>
        <w:t xml:space="preserve">ГРД звертає увагу, що </w:t>
      </w:r>
      <w:r w:rsidR="00AA7D48" w:rsidRPr="00234095">
        <w:rPr>
          <w:rFonts w:ascii="Times New Roman" w:hAnsi="Times New Roman" w:cs="Times New Roman"/>
          <w:sz w:val="26"/>
          <w:szCs w:val="26"/>
        </w:rPr>
        <w:t xml:space="preserve">в </w:t>
      </w:r>
      <w:r w:rsidR="00874E82" w:rsidRPr="00234095">
        <w:rPr>
          <w:rFonts w:ascii="Times New Roman" w:hAnsi="Times New Roman" w:cs="Times New Roman"/>
          <w:sz w:val="26"/>
          <w:szCs w:val="26"/>
        </w:rPr>
        <w:t xml:space="preserve">рішеннях </w:t>
      </w:r>
      <w:r w:rsidR="00AA7D48" w:rsidRPr="00234095">
        <w:rPr>
          <w:rFonts w:ascii="Times New Roman" w:hAnsi="Times New Roman" w:cs="Times New Roman"/>
          <w:sz w:val="26"/>
          <w:szCs w:val="26"/>
        </w:rPr>
        <w:t xml:space="preserve">Комісії та ВРП </w:t>
      </w:r>
      <w:r w:rsidR="00874E82" w:rsidRPr="00234095">
        <w:rPr>
          <w:rFonts w:ascii="Times New Roman" w:hAnsi="Times New Roman" w:cs="Times New Roman"/>
          <w:sz w:val="26"/>
          <w:szCs w:val="26"/>
        </w:rPr>
        <w:t xml:space="preserve">не міститься обґрунтування мотивів та правових підстав </w:t>
      </w:r>
      <w:r w:rsidR="00F66DB6" w:rsidRPr="00234095">
        <w:rPr>
          <w:rFonts w:ascii="Times New Roman" w:hAnsi="Times New Roman" w:cs="Times New Roman"/>
          <w:sz w:val="26"/>
          <w:szCs w:val="26"/>
        </w:rPr>
        <w:t xml:space="preserve">ухвалення суддею рішень </w:t>
      </w:r>
      <w:r w:rsidR="00B17365" w:rsidRPr="00234095">
        <w:rPr>
          <w:rFonts w:ascii="Times New Roman" w:hAnsi="Times New Roman" w:cs="Times New Roman"/>
          <w:sz w:val="26"/>
          <w:szCs w:val="26"/>
        </w:rPr>
        <w:t xml:space="preserve">                                   </w:t>
      </w:r>
      <w:r w:rsidR="00F66DB6" w:rsidRPr="00234095">
        <w:rPr>
          <w:rFonts w:ascii="Times New Roman" w:hAnsi="Times New Roman" w:cs="Times New Roman"/>
          <w:sz w:val="26"/>
          <w:szCs w:val="26"/>
        </w:rPr>
        <w:t>про</w:t>
      </w:r>
      <w:r w:rsidR="00874E82" w:rsidRPr="00234095">
        <w:rPr>
          <w:rFonts w:ascii="Times New Roman" w:hAnsi="Times New Roman" w:cs="Times New Roman"/>
          <w:sz w:val="26"/>
          <w:szCs w:val="26"/>
        </w:rPr>
        <w:t xml:space="preserve"> закриття </w:t>
      </w:r>
      <w:r w:rsidR="00F66DB6" w:rsidRPr="00234095">
        <w:rPr>
          <w:rFonts w:ascii="Times New Roman" w:hAnsi="Times New Roman" w:cs="Times New Roman"/>
          <w:sz w:val="26"/>
          <w:szCs w:val="26"/>
        </w:rPr>
        <w:t>про</w:t>
      </w:r>
      <w:r w:rsidR="00874E82" w:rsidRPr="00234095">
        <w:rPr>
          <w:rFonts w:ascii="Times New Roman" w:hAnsi="Times New Roman" w:cs="Times New Roman"/>
          <w:sz w:val="26"/>
          <w:szCs w:val="26"/>
        </w:rPr>
        <w:t xml:space="preserve">вадження у </w:t>
      </w:r>
      <w:r w:rsidR="00F66DB6" w:rsidRPr="00234095">
        <w:rPr>
          <w:rFonts w:ascii="Times New Roman" w:hAnsi="Times New Roman" w:cs="Times New Roman"/>
          <w:sz w:val="26"/>
          <w:szCs w:val="26"/>
        </w:rPr>
        <w:t>справах цієї категорії</w:t>
      </w:r>
      <w:r w:rsidR="00DA79C0" w:rsidRPr="00234095">
        <w:rPr>
          <w:rFonts w:ascii="Times New Roman" w:hAnsi="Times New Roman" w:cs="Times New Roman"/>
          <w:sz w:val="26"/>
          <w:szCs w:val="26"/>
        </w:rPr>
        <w:t xml:space="preserve">, </w:t>
      </w:r>
      <w:r w:rsidR="0089410C" w:rsidRPr="00234095">
        <w:rPr>
          <w:rFonts w:ascii="Times New Roman" w:hAnsi="Times New Roman" w:cs="Times New Roman"/>
          <w:sz w:val="26"/>
          <w:szCs w:val="26"/>
        </w:rPr>
        <w:t>а отже</w:t>
      </w:r>
      <w:r w:rsidR="00DA79C0" w:rsidRPr="00234095">
        <w:rPr>
          <w:rFonts w:ascii="Times New Roman" w:hAnsi="Times New Roman" w:cs="Times New Roman"/>
          <w:sz w:val="26"/>
          <w:szCs w:val="26"/>
        </w:rPr>
        <w:t xml:space="preserve"> це питання підлягає дослідженню.</w:t>
      </w:r>
    </w:p>
    <w:p w:rsidR="00FE0CC7" w:rsidRPr="00234095" w:rsidRDefault="004D400F" w:rsidP="004C72DC">
      <w:pPr>
        <w:shd w:val="clear" w:color="auto" w:fill="FFFFFF"/>
        <w:spacing w:after="0" w:line="240" w:lineRule="auto"/>
        <w:ind w:firstLine="709"/>
        <w:contextualSpacing/>
        <w:jc w:val="both"/>
        <w:rPr>
          <w:rFonts w:ascii="Times New Roman" w:hAnsi="Times New Roman" w:cs="Times New Roman"/>
          <w:sz w:val="26"/>
          <w:szCs w:val="26"/>
        </w:rPr>
      </w:pPr>
      <w:r w:rsidRPr="00234095">
        <w:rPr>
          <w:rFonts w:ascii="Times New Roman" w:hAnsi="Times New Roman" w:cs="Times New Roman"/>
          <w:sz w:val="26"/>
          <w:szCs w:val="26"/>
        </w:rPr>
        <w:t xml:space="preserve">Суддя надав ГРД пояснення </w:t>
      </w:r>
      <w:r w:rsidR="000134BF" w:rsidRPr="00234095">
        <w:rPr>
          <w:rFonts w:ascii="Times New Roman" w:hAnsi="Times New Roman" w:cs="Times New Roman"/>
          <w:sz w:val="26"/>
          <w:szCs w:val="26"/>
        </w:rPr>
        <w:t xml:space="preserve">та зазначив, що </w:t>
      </w:r>
      <w:r w:rsidR="00AA27B4" w:rsidRPr="00234095">
        <w:rPr>
          <w:rFonts w:ascii="Times New Roman" w:hAnsi="Times New Roman" w:cs="Times New Roman"/>
          <w:sz w:val="26"/>
          <w:szCs w:val="26"/>
        </w:rPr>
        <w:t>обставини ухвалення рішень</w:t>
      </w:r>
      <w:r w:rsidR="00B17365" w:rsidRPr="00234095">
        <w:rPr>
          <w:rFonts w:ascii="Times New Roman" w:hAnsi="Times New Roman" w:cs="Times New Roman"/>
          <w:sz w:val="26"/>
          <w:szCs w:val="26"/>
        </w:rPr>
        <w:t xml:space="preserve">                            </w:t>
      </w:r>
      <w:r w:rsidR="00AA27B4" w:rsidRPr="00234095">
        <w:rPr>
          <w:rFonts w:ascii="Times New Roman" w:hAnsi="Times New Roman" w:cs="Times New Roman"/>
          <w:sz w:val="26"/>
          <w:szCs w:val="26"/>
        </w:rPr>
        <w:t xml:space="preserve"> у </w:t>
      </w:r>
      <w:r w:rsidR="00AA27B4" w:rsidRPr="00234095">
        <w:rPr>
          <w:rFonts w:ascii="Times New Roman" w:eastAsia="Times New Roman" w:hAnsi="Times New Roman" w:cs="Times New Roman"/>
          <w:sz w:val="26"/>
          <w:szCs w:val="26"/>
          <w:lang w:eastAsia="uk-UA"/>
        </w:rPr>
        <w:t xml:space="preserve">справах про адміністративні правопорушення за статтею 130 КУпАП </w:t>
      </w:r>
      <w:r w:rsidR="000134BF" w:rsidRPr="00234095">
        <w:rPr>
          <w:rFonts w:ascii="Times New Roman" w:hAnsi="Times New Roman" w:cs="Times New Roman"/>
          <w:sz w:val="26"/>
          <w:szCs w:val="26"/>
        </w:rPr>
        <w:t xml:space="preserve">були </w:t>
      </w:r>
      <w:r w:rsidR="00B17365" w:rsidRPr="00234095">
        <w:rPr>
          <w:rFonts w:ascii="Times New Roman" w:hAnsi="Times New Roman" w:cs="Times New Roman"/>
          <w:sz w:val="26"/>
          <w:szCs w:val="26"/>
        </w:rPr>
        <w:t xml:space="preserve">        </w:t>
      </w:r>
      <w:r w:rsidR="000134BF" w:rsidRPr="00234095">
        <w:rPr>
          <w:rFonts w:ascii="Times New Roman" w:hAnsi="Times New Roman" w:cs="Times New Roman"/>
          <w:sz w:val="26"/>
          <w:szCs w:val="26"/>
        </w:rPr>
        <w:t>предметом дослідження</w:t>
      </w:r>
      <w:r w:rsidR="0018504A" w:rsidRPr="00234095">
        <w:rPr>
          <w:rFonts w:ascii="Times New Roman" w:hAnsi="Times New Roman" w:cs="Times New Roman"/>
          <w:sz w:val="26"/>
          <w:szCs w:val="26"/>
        </w:rPr>
        <w:t xml:space="preserve"> та обговор</w:t>
      </w:r>
      <w:r w:rsidR="00BE7B31" w:rsidRPr="00234095">
        <w:rPr>
          <w:rFonts w:ascii="Times New Roman" w:hAnsi="Times New Roman" w:cs="Times New Roman"/>
          <w:sz w:val="26"/>
          <w:szCs w:val="26"/>
        </w:rPr>
        <w:t>ення</w:t>
      </w:r>
      <w:r w:rsidR="0018504A" w:rsidRPr="00234095">
        <w:rPr>
          <w:rFonts w:ascii="Times New Roman" w:hAnsi="Times New Roman" w:cs="Times New Roman"/>
          <w:sz w:val="26"/>
          <w:szCs w:val="26"/>
        </w:rPr>
        <w:t xml:space="preserve"> Комісією та ВРП</w:t>
      </w:r>
      <w:r w:rsidR="000134BF" w:rsidRPr="00234095">
        <w:rPr>
          <w:rFonts w:ascii="Times New Roman" w:hAnsi="Times New Roman" w:cs="Times New Roman"/>
          <w:sz w:val="26"/>
          <w:szCs w:val="26"/>
        </w:rPr>
        <w:t xml:space="preserve">. Також суддя </w:t>
      </w:r>
      <w:r w:rsidR="00015D32" w:rsidRPr="00234095">
        <w:rPr>
          <w:rFonts w:ascii="Times New Roman" w:hAnsi="Times New Roman" w:cs="Times New Roman"/>
          <w:sz w:val="26"/>
          <w:szCs w:val="26"/>
        </w:rPr>
        <w:t>заперечив можливість</w:t>
      </w:r>
      <w:r w:rsidR="003571A0" w:rsidRPr="00234095">
        <w:rPr>
          <w:rFonts w:ascii="Times New Roman" w:hAnsi="Times New Roman" w:cs="Times New Roman"/>
          <w:sz w:val="26"/>
          <w:szCs w:val="26"/>
        </w:rPr>
        <w:t xml:space="preserve"> надання </w:t>
      </w:r>
      <w:r w:rsidR="00E044CD" w:rsidRPr="00234095">
        <w:rPr>
          <w:rFonts w:ascii="Times New Roman" w:hAnsi="Times New Roman" w:cs="Times New Roman"/>
          <w:sz w:val="26"/>
          <w:szCs w:val="26"/>
        </w:rPr>
        <w:t xml:space="preserve">ГРД </w:t>
      </w:r>
      <w:r w:rsidR="003571A0" w:rsidRPr="00234095">
        <w:rPr>
          <w:rFonts w:ascii="Times New Roman" w:hAnsi="Times New Roman" w:cs="Times New Roman"/>
          <w:sz w:val="26"/>
          <w:szCs w:val="26"/>
        </w:rPr>
        <w:t xml:space="preserve">оцінки </w:t>
      </w:r>
      <w:r w:rsidR="00015D32" w:rsidRPr="00234095">
        <w:rPr>
          <w:rFonts w:ascii="Times New Roman" w:hAnsi="Times New Roman" w:cs="Times New Roman"/>
          <w:sz w:val="26"/>
          <w:szCs w:val="26"/>
        </w:rPr>
        <w:t xml:space="preserve">ухваленим ним </w:t>
      </w:r>
      <w:r w:rsidR="003571A0" w:rsidRPr="00234095">
        <w:rPr>
          <w:rFonts w:ascii="Times New Roman" w:hAnsi="Times New Roman" w:cs="Times New Roman"/>
          <w:sz w:val="26"/>
          <w:szCs w:val="26"/>
        </w:rPr>
        <w:t>судовим рішенням</w:t>
      </w:r>
      <w:r w:rsidR="007920A7" w:rsidRPr="00234095">
        <w:rPr>
          <w:rFonts w:ascii="Times New Roman" w:hAnsi="Times New Roman" w:cs="Times New Roman"/>
          <w:sz w:val="26"/>
          <w:szCs w:val="26"/>
        </w:rPr>
        <w:t>, які набрали законної сили</w:t>
      </w:r>
      <w:r w:rsidR="003571A0" w:rsidRPr="00234095">
        <w:rPr>
          <w:rFonts w:ascii="Times New Roman" w:hAnsi="Times New Roman" w:cs="Times New Roman"/>
          <w:sz w:val="26"/>
          <w:szCs w:val="26"/>
        </w:rPr>
        <w:t xml:space="preserve">. </w:t>
      </w:r>
    </w:p>
    <w:p w:rsidR="00BB10A0" w:rsidRPr="00234095" w:rsidRDefault="002641A5" w:rsidP="004C72DC">
      <w:pPr>
        <w:shd w:val="clear" w:color="auto" w:fill="FFFFFF"/>
        <w:spacing w:after="0" w:line="240" w:lineRule="auto"/>
        <w:ind w:firstLine="709"/>
        <w:contextualSpacing/>
        <w:jc w:val="both"/>
        <w:rPr>
          <w:rFonts w:ascii="Times New Roman" w:hAnsi="Times New Roman" w:cs="Times New Roman"/>
          <w:sz w:val="26"/>
          <w:szCs w:val="26"/>
        </w:rPr>
      </w:pPr>
      <w:r w:rsidRPr="00234095">
        <w:rPr>
          <w:rFonts w:ascii="Times New Roman" w:hAnsi="Times New Roman" w:cs="Times New Roman"/>
          <w:sz w:val="26"/>
          <w:szCs w:val="26"/>
        </w:rPr>
        <w:t xml:space="preserve">ГРД </w:t>
      </w:r>
      <w:r w:rsidR="00864FA8" w:rsidRPr="00234095">
        <w:rPr>
          <w:rFonts w:ascii="Times New Roman" w:hAnsi="Times New Roman" w:cs="Times New Roman"/>
          <w:sz w:val="26"/>
          <w:szCs w:val="26"/>
        </w:rPr>
        <w:t xml:space="preserve">у Висновку </w:t>
      </w:r>
      <w:r w:rsidR="008052C7" w:rsidRPr="00234095">
        <w:rPr>
          <w:rFonts w:ascii="Times New Roman" w:hAnsi="Times New Roman" w:cs="Times New Roman"/>
          <w:sz w:val="26"/>
          <w:szCs w:val="26"/>
        </w:rPr>
        <w:t>в</w:t>
      </w:r>
      <w:r w:rsidR="00864FA8" w:rsidRPr="00234095">
        <w:rPr>
          <w:rFonts w:ascii="Times New Roman" w:hAnsi="Times New Roman" w:cs="Times New Roman"/>
          <w:sz w:val="26"/>
          <w:szCs w:val="26"/>
        </w:rPr>
        <w:t xml:space="preserve"> новій редакції </w:t>
      </w:r>
      <w:r w:rsidRPr="00234095">
        <w:rPr>
          <w:rFonts w:ascii="Times New Roman" w:hAnsi="Times New Roman" w:cs="Times New Roman"/>
          <w:sz w:val="26"/>
          <w:szCs w:val="26"/>
        </w:rPr>
        <w:t>наголошує</w:t>
      </w:r>
      <w:r w:rsidR="00070DE8" w:rsidRPr="00234095">
        <w:rPr>
          <w:rFonts w:ascii="Times New Roman" w:hAnsi="Times New Roman" w:cs="Times New Roman"/>
          <w:sz w:val="26"/>
          <w:szCs w:val="26"/>
        </w:rPr>
        <w:t xml:space="preserve">, що </w:t>
      </w:r>
      <w:r w:rsidR="004C318E" w:rsidRPr="00234095">
        <w:rPr>
          <w:rFonts w:ascii="Times New Roman" w:hAnsi="Times New Roman" w:cs="Times New Roman"/>
          <w:sz w:val="26"/>
          <w:szCs w:val="26"/>
        </w:rPr>
        <w:t>о</w:t>
      </w:r>
      <w:r w:rsidR="00070DE8" w:rsidRPr="00234095">
        <w:rPr>
          <w:rFonts w:ascii="Times New Roman" w:hAnsi="Times New Roman" w:cs="Times New Roman"/>
          <w:sz w:val="26"/>
          <w:szCs w:val="26"/>
        </w:rPr>
        <w:t xml:space="preserve">бставини закриття </w:t>
      </w:r>
      <w:r w:rsidR="00BE7B31" w:rsidRPr="00234095">
        <w:rPr>
          <w:rFonts w:ascii="Times New Roman" w:hAnsi="Times New Roman" w:cs="Times New Roman"/>
          <w:sz w:val="26"/>
          <w:szCs w:val="26"/>
        </w:rPr>
        <w:t xml:space="preserve">суддею провадження у </w:t>
      </w:r>
      <w:r w:rsidR="00070DE8" w:rsidRPr="00234095">
        <w:rPr>
          <w:rFonts w:ascii="Times New Roman" w:hAnsi="Times New Roman" w:cs="Times New Roman"/>
          <w:sz w:val="26"/>
          <w:szCs w:val="26"/>
        </w:rPr>
        <w:t>справ</w:t>
      </w:r>
      <w:r w:rsidR="00BE7B31" w:rsidRPr="00234095">
        <w:rPr>
          <w:rFonts w:ascii="Times New Roman" w:hAnsi="Times New Roman" w:cs="Times New Roman"/>
          <w:sz w:val="26"/>
          <w:szCs w:val="26"/>
        </w:rPr>
        <w:t>ах</w:t>
      </w:r>
      <w:r w:rsidR="004C318E" w:rsidRPr="00234095">
        <w:rPr>
          <w:rFonts w:ascii="Times New Roman" w:eastAsia="Times New Roman" w:hAnsi="Times New Roman" w:cs="Times New Roman"/>
          <w:sz w:val="26"/>
          <w:szCs w:val="26"/>
          <w:lang w:eastAsia="uk-UA"/>
        </w:rPr>
        <w:t xml:space="preserve"> за статтею 130 КУпАП</w:t>
      </w:r>
      <w:r w:rsidR="00070DE8" w:rsidRPr="00234095">
        <w:rPr>
          <w:rFonts w:ascii="Times New Roman" w:hAnsi="Times New Roman" w:cs="Times New Roman"/>
          <w:sz w:val="26"/>
          <w:szCs w:val="26"/>
        </w:rPr>
        <w:t xml:space="preserve"> потребують </w:t>
      </w:r>
      <w:r w:rsidR="00BE7B31" w:rsidRPr="00234095">
        <w:rPr>
          <w:rFonts w:ascii="Times New Roman" w:hAnsi="Times New Roman" w:cs="Times New Roman"/>
          <w:sz w:val="26"/>
          <w:szCs w:val="26"/>
        </w:rPr>
        <w:t>детального аналізу</w:t>
      </w:r>
      <w:r w:rsidR="00FD3814" w:rsidRPr="00234095">
        <w:rPr>
          <w:rFonts w:ascii="Times New Roman" w:hAnsi="Times New Roman" w:cs="Times New Roman"/>
          <w:sz w:val="26"/>
          <w:szCs w:val="26"/>
        </w:rPr>
        <w:t xml:space="preserve"> на предмет їх доцільності</w:t>
      </w:r>
      <w:r w:rsidR="00070DE8" w:rsidRPr="00234095">
        <w:rPr>
          <w:rFonts w:ascii="Times New Roman" w:hAnsi="Times New Roman" w:cs="Times New Roman"/>
          <w:sz w:val="26"/>
          <w:szCs w:val="26"/>
        </w:rPr>
        <w:t xml:space="preserve">, оскільки породжують </w:t>
      </w:r>
      <w:r w:rsidR="00FD3814" w:rsidRPr="00234095">
        <w:rPr>
          <w:rFonts w:ascii="Times New Roman" w:hAnsi="Times New Roman" w:cs="Times New Roman"/>
          <w:sz w:val="26"/>
          <w:szCs w:val="26"/>
        </w:rPr>
        <w:t xml:space="preserve">обґрунтовані </w:t>
      </w:r>
      <w:r w:rsidR="00070DE8" w:rsidRPr="00234095">
        <w:rPr>
          <w:rFonts w:ascii="Times New Roman" w:hAnsi="Times New Roman" w:cs="Times New Roman"/>
          <w:sz w:val="26"/>
          <w:szCs w:val="26"/>
        </w:rPr>
        <w:t xml:space="preserve">сумніви в чесності та </w:t>
      </w:r>
      <w:r w:rsidR="00BF4F6E" w:rsidRPr="00234095">
        <w:rPr>
          <w:rFonts w:ascii="Times New Roman" w:hAnsi="Times New Roman" w:cs="Times New Roman"/>
          <w:sz w:val="26"/>
          <w:szCs w:val="26"/>
        </w:rPr>
        <w:t>сумлінності</w:t>
      </w:r>
      <w:r w:rsidR="00070DE8" w:rsidRPr="00234095">
        <w:rPr>
          <w:rFonts w:ascii="Times New Roman" w:hAnsi="Times New Roman" w:cs="Times New Roman"/>
          <w:sz w:val="26"/>
          <w:szCs w:val="26"/>
        </w:rPr>
        <w:t xml:space="preserve"> судді </w:t>
      </w:r>
      <w:r w:rsidR="00BF4F6E" w:rsidRPr="00234095">
        <w:rPr>
          <w:rFonts w:ascii="Times New Roman" w:hAnsi="Times New Roman" w:cs="Times New Roman"/>
          <w:sz w:val="26"/>
          <w:szCs w:val="26"/>
        </w:rPr>
        <w:t>й</w:t>
      </w:r>
      <w:r w:rsidR="00070DE8" w:rsidRPr="00234095">
        <w:rPr>
          <w:rFonts w:ascii="Times New Roman" w:hAnsi="Times New Roman" w:cs="Times New Roman"/>
          <w:sz w:val="26"/>
          <w:szCs w:val="26"/>
        </w:rPr>
        <w:t xml:space="preserve"> негативно впливають на авторитет суду. Зважаючи на численні </w:t>
      </w:r>
      <w:r w:rsidR="00070DE8" w:rsidRPr="00234095">
        <w:rPr>
          <w:rFonts w:ascii="Times New Roman" w:hAnsi="Times New Roman" w:cs="Times New Roman"/>
          <w:sz w:val="26"/>
          <w:szCs w:val="26"/>
        </w:rPr>
        <w:lastRenderedPageBreak/>
        <w:t xml:space="preserve">факти закриття суддею проваджень у цих справах, ГРД вважає, що існують обставини, </w:t>
      </w:r>
      <w:r w:rsidR="00FD3814" w:rsidRPr="00234095">
        <w:rPr>
          <w:rFonts w:ascii="Times New Roman" w:hAnsi="Times New Roman" w:cs="Times New Roman"/>
          <w:sz w:val="26"/>
          <w:szCs w:val="26"/>
        </w:rPr>
        <w:t>які</w:t>
      </w:r>
      <w:r w:rsidR="00070DE8" w:rsidRPr="00234095">
        <w:rPr>
          <w:rFonts w:ascii="Times New Roman" w:hAnsi="Times New Roman" w:cs="Times New Roman"/>
          <w:sz w:val="26"/>
          <w:szCs w:val="26"/>
        </w:rPr>
        <w:t xml:space="preserve"> вказують на його невідповідність </w:t>
      </w:r>
      <w:r w:rsidR="008052C7" w:rsidRPr="00234095">
        <w:rPr>
          <w:rFonts w:ascii="Times New Roman" w:hAnsi="Times New Roman" w:cs="Times New Roman"/>
          <w:sz w:val="26"/>
          <w:szCs w:val="26"/>
        </w:rPr>
        <w:t>показнику</w:t>
      </w:r>
      <w:r w:rsidR="00070DE8" w:rsidRPr="00234095">
        <w:rPr>
          <w:rFonts w:ascii="Times New Roman" w:hAnsi="Times New Roman" w:cs="Times New Roman"/>
          <w:sz w:val="26"/>
          <w:szCs w:val="26"/>
        </w:rPr>
        <w:t xml:space="preserve"> </w:t>
      </w:r>
      <w:r w:rsidR="008052C7" w:rsidRPr="00234095">
        <w:rPr>
          <w:rFonts w:ascii="Times New Roman" w:hAnsi="Times New Roman" w:cs="Times New Roman"/>
          <w:sz w:val="26"/>
          <w:szCs w:val="26"/>
        </w:rPr>
        <w:t>«</w:t>
      </w:r>
      <w:r w:rsidR="00070DE8" w:rsidRPr="00234095">
        <w:rPr>
          <w:rFonts w:ascii="Times New Roman" w:hAnsi="Times New Roman" w:cs="Times New Roman"/>
          <w:sz w:val="26"/>
          <w:szCs w:val="26"/>
        </w:rPr>
        <w:t>дотримання етичних норм і бездоганн</w:t>
      </w:r>
      <w:r w:rsidR="008052C7" w:rsidRPr="00234095">
        <w:rPr>
          <w:rFonts w:ascii="Times New Roman" w:hAnsi="Times New Roman" w:cs="Times New Roman"/>
          <w:sz w:val="26"/>
          <w:szCs w:val="26"/>
        </w:rPr>
        <w:t xml:space="preserve">а поведінка </w:t>
      </w:r>
      <w:r w:rsidR="00070DE8" w:rsidRPr="00234095">
        <w:rPr>
          <w:rFonts w:ascii="Times New Roman" w:hAnsi="Times New Roman" w:cs="Times New Roman"/>
          <w:sz w:val="26"/>
          <w:szCs w:val="26"/>
        </w:rPr>
        <w:t>у професійній діяльності та особистому житті</w:t>
      </w:r>
      <w:r w:rsidR="008052C7" w:rsidRPr="00234095">
        <w:rPr>
          <w:rFonts w:ascii="Times New Roman" w:hAnsi="Times New Roman" w:cs="Times New Roman"/>
          <w:sz w:val="26"/>
          <w:szCs w:val="26"/>
        </w:rPr>
        <w:t xml:space="preserve">» критерію </w:t>
      </w:r>
      <w:r w:rsidR="008052C7" w:rsidRPr="00234095">
        <w:rPr>
          <w:rFonts w:ascii="Times New Roman" w:hAnsi="Times New Roman" w:cs="Times New Roman"/>
          <w:sz w:val="26"/>
          <w:szCs w:val="26"/>
          <w:shd w:val="clear" w:color="auto" w:fill="FFFFFF"/>
        </w:rPr>
        <w:t>доброчесності та професійної етики судді</w:t>
      </w:r>
      <w:r w:rsidR="00AF546B" w:rsidRPr="00234095">
        <w:rPr>
          <w:rFonts w:ascii="Times New Roman" w:hAnsi="Times New Roman" w:cs="Times New Roman"/>
          <w:sz w:val="26"/>
          <w:szCs w:val="26"/>
          <w:shd w:val="clear" w:color="auto" w:fill="FFFFFF"/>
        </w:rPr>
        <w:t>.</w:t>
      </w:r>
    </w:p>
    <w:p w:rsidR="00070DE8" w:rsidRPr="00234095" w:rsidRDefault="00703413" w:rsidP="004C72DC">
      <w:pPr>
        <w:shd w:val="clear" w:color="auto" w:fill="FFFFFF"/>
        <w:spacing w:after="0" w:line="240" w:lineRule="auto"/>
        <w:ind w:firstLine="709"/>
        <w:contextualSpacing/>
        <w:jc w:val="both"/>
        <w:rPr>
          <w:rFonts w:ascii="Times New Roman" w:hAnsi="Times New Roman" w:cs="Times New Roman"/>
          <w:sz w:val="26"/>
          <w:szCs w:val="26"/>
        </w:rPr>
      </w:pPr>
      <w:r w:rsidRPr="00234095">
        <w:rPr>
          <w:rFonts w:ascii="Times New Roman" w:hAnsi="Times New Roman" w:cs="Times New Roman"/>
          <w:sz w:val="26"/>
          <w:szCs w:val="26"/>
        </w:rPr>
        <w:t>На думку ГРД, с</w:t>
      </w:r>
      <w:r w:rsidR="00070DE8" w:rsidRPr="00234095">
        <w:rPr>
          <w:rFonts w:ascii="Times New Roman" w:hAnsi="Times New Roman" w:cs="Times New Roman"/>
          <w:sz w:val="26"/>
          <w:szCs w:val="26"/>
        </w:rPr>
        <w:t>укупність встановлених фактів</w:t>
      </w:r>
      <w:r w:rsidR="00310572" w:rsidRPr="00234095">
        <w:rPr>
          <w:rFonts w:ascii="Times New Roman" w:hAnsi="Times New Roman" w:cs="Times New Roman"/>
          <w:sz w:val="26"/>
          <w:szCs w:val="26"/>
        </w:rPr>
        <w:t xml:space="preserve"> під час розгляду суддею справ за статтями 173-2 та 130 КУпАП</w:t>
      </w:r>
      <w:r w:rsidR="00070DE8" w:rsidRPr="00234095">
        <w:rPr>
          <w:rFonts w:ascii="Times New Roman" w:hAnsi="Times New Roman" w:cs="Times New Roman"/>
          <w:sz w:val="26"/>
          <w:szCs w:val="26"/>
        </w:rPr>
        <w:t xml:space="preserve"> свідчить, що дії </w:t>
      </w:r>
      <w:r w:rsidR="006B4052" w:rsidRPr="00234095">
        <w:rPr>
          <w:rFonts w:ascii="Times New Roman" w:hAnsi="Times New Roman" w:cs="Times New Roman"/>
          <w:sz w:val="26"/>
          <w:szCs w:val="26"/>
        </w:rPr>
        <w:t>судді</w:t>
      </w:r>
      <w:r w:rsidR="00070DE8" w:rsidRPr="00234095">
        <w:rPr>
          <w:rFonts w:ascii="Times New Roman" w:hAnsi="Times New Roman" w:cs="Times New Roman"/>
          <w:sz w:val="26"/>
          <w:szCs w:val="26"/>
        </w:rPr>
        <w:t xml:space="preserve"> не відповідали очікуванням щодо сумлінності та належного виконання процесуальних обов’язків судді, сприяли уникненню відповідальності правопорушниками та могли бути сприйняті як умисне використання процесуальних можливостей всупереч завданням правосуддя. Така поведінка підриває довіру до судової влади та не відповідає стандартам професійної етики судді.</w:t>
      </w:r>
    </w:p>
    <w:p w:rsidR="00107AEA" w:rsidRPr="00234095" w:rsidRDefault="00AB0088" w:rsidP="004C72DC">
      <w:pPr>
        <w:shd w:val="clear" w:color="auto" w:fill="FFFFFF"/>
        <w:spacing w:after="0" w:line="240" w:lineRule="auto"/>
        <w:ind w:firstLine="709"/>
        <w:contextualSpacing/>
        <w:jc w:val="both"/>
        <w:rPr>
          <w:rFonts w:ascii="Times New Roman" w:hAnsi="Times New Roman" w:cs="Times New Roman"/>
          <w:sz w:val="26"/>
          <w:szCs w:val="26"/>
        </w:rPr>
      </w:pPr>
      <w:r w:rsidRPr="00234095">
        <w:rPr>
          <w:rFonts w:ascii="Times New Roman" w:hAnsi="Times New Roman" w:cs="Times New Roman"/>
          <w:sz w:val="26"/>
          <w:szCs w:val="26"/>
        </w:rPr>
        <w:t xml:space="preserve">Окрім викладеного, ГРД у Висновку у новій редакції звертає увагу на таке. </w:t>
      </w:r>
      <w:r w:rsidR="00D75EBB" w:rsidRPr="00234095">
        <w:rPr>
          <w:rFonts w:ascii="Times New Roman" w:hAnsi="Times New Roman" w:cs="Times New Roman"/>
          <w:sz w:val="26"/>
          <w:szCs w:val="26"/>
        </w:rPr>
        <w:t>Суддею п</w:t>
      </w:r>
      <w:r w:rsidR="00070DE8" w:rsidRPr="00234095">
        <w:rPr>
          <w:rFonts w:ascii="Times New Roman" w:hAnsi="Times New Roman" w:cs="Times New Roman"/>
          <w:sz w:val="26"/>
          <w:szCs w:val="26"/>
        </w:rPr>
        <w:t xml:space="preserve">ід час набуття прав на об’єкти цивільних прав не було дотримано </w:t>
      </w:r>
      <w:r w:rsidR="00AB75F5" w:rsidRPr="00234095">
        <w:rPr>
          <w:rFonts w:ascii="Times New Roman" w:hAnsi="Times New Roman" w:cs="Times New Roman"/>
          <w:sz w:val="26"/>
          <w:szCs w:val="26"/>
        </w:rPr>
        <w:t xml:space="preserve">                          </w:t>
      </w:r>
      <w:r w:rsidR="00070DE8" w:rsidRPr="00234095">
        <w:rPr>
          <w:rFonts w:ascii="Times New Roman" w:hAnsi="Times New Roman" w:cs="Times New Roman"/>
          <w:sz w:val="26"/>
          <w:szCs w:val="26"/>
        </w:rPr>
        <w:t xml:space="preserve">вимог антикорупційного законодавства. </w:t>
      </w:r>
      <w:r w:rsidR="00B54B23" w:rsidRPr="00234095">
        <w:rPr>
          <w:rFonts w:ascii="Times New Roman" w:hAnsi="Times New Roman" w:cs="Times New Roman"/>
          <w:sz w:val="26"/>
          <w:szCs w:val="26"/>
        </w:rPr>
        <w:t>Так, в</w:t>
      </w:r>
      <w:r w:rsidR="00070DE8" w:rsidRPr="00234095">
        <w:rPr>
          <w:rFonts w:ascii="Times New Roman" w:hAnsi="Times New Roman" w:cs="Times New Roman"/>
          <w:sz w:val="26"/>
          <w:szCs w:val="26"/>
        </w:rPr>
        <w:t xml:space="preserve">ідповідно до </w:t>
      </w:r>
      <w:r w:rsidR="00B54B23" w:rsidRPr="00234095">
        <w:rPr>
          <w:rFonts w:ascii="Times New Roman" w:hAnsi="Times New Roman" w:cs="Times New Roman"/>
          <w:sz w:val="26"/>
          <w:szCs w:val="26"/>
        </w:rPr>
        <w:t>декларації особи, уповноваженої на виконання функцій держави або місцевого самоврядування</w:t>
      </w:r>
      <w:r w:rsidR="00522F20" w:rsidRPr="00234095">
        <w:rPr>
          <w:rFonts w:ascii="Times New Roman" w:hAnsi="Times New Roman" w:cs="Times New Roman"/>
          <w:sz w:val="26"/>
          <w:szCs w:val="26"/>
        </w:rPr>
        <w:t xml:space="preserve"> </w:t>
      </w:r>
      <w:r w:rsidR="00AB75F5" w:rsidRPr="00234095">
        <w:rPr>
          <w:rFonts w:ascii="Times New Roman" w:hAnsi="Times New Roman" w:cs="Times New Roman"/>
          <w:sz w:val="26"/>
          <w:szCs w:val="26"/>
        </w:rPr>
        <w:t xml:space="preserve">                </w:t>
      </w:r>
      <w:r w:rsidR="00522F20" w:rsidRPr="00234095">
        <w:rPr>
          <w:rFonts w:ascii="Times New Roman" w:hAnsi="Times New Roman" w:cs="Times New Roman"/>
          <w:sz w:val="26"/>
          <w:szCs w:val="26"/>
        </w:rPr>
        <w:t xml:space="preserve">(далі </w:t>
      </w:r>
      <w:r w:rsidR="00522F20" w:rsidRPr="00234095">
        <w:rPr>
          <w:rFonts w:ascii="Times New Roman" w:eastAsia="Times New Roman" w:hAnsi="Times New Roman" w:cs="Times New Roman"/>
          <w:sz w:val="26"/>
          <w:szCs w:val="26"/>
        </w:rPr>
        <w:t>–</w:t>
      </w:r>
      <w:r w:rsidR="00522F20" w:rsidRPr="00234095">
        <w:rPr>
          <w:rFonts w:ascii="Times New Roman" w:hAnsi="Times New Roman" w:cs="Times New Roman"/>
          <w:sz w:val="26"/>
          <w:szCs w:val="26"/>
        </w:rPr>
        <w:t xml:space="preserve"> декларація)</w:t>
      </w:r>
      <w:r w:rsidR="00B54B23" w:rsidRPr="00234095">
        <w:rPr>
          <w:rFonts w:ascii="Times New Roman" w:hAnsi="Times New Roman" w:cs="Times New Roman"/>
          <w:sz w:val="26"/>
          <w:szCs w:val="26"/>
        </w:rPr>
        <w:t xml:space="preserve">, </w:t>
      </w:r>
      <w:r w:rsidR="00070DE8" w:rsidRPr="00234095">
        <w:rPr>
          <w:rFonts w:ascii="Times New Roman" w:hAnsi="Times New Roman" w:cs="Times New Roman"/>
          <w:sz w:val="26"/>
          <w:szCs w:val="26"/>
        </w:rPr>
        <w:t xml:space="preserve">за 2017 </w:t>
      </w:r>
      <w:r w:rsidR="00DF3B74" w:rsidRPr="00234095">
        <w:rPr>
          <w:rFonts w:ascii="Times New Roman" w:hAnsi="Times New Roman" w:cs="Times New Roman"/>
          <w:sz w:val="26"/>
          <w:szCs w:val="26"/>
        </w:rPr>
        <w:t xml:space="preserve">рік </w:t>
      </w:r>
      <w:r w:rsidR="00B54B23" w:rsidRPr="00234095">
        <w:rPr>
          <w:rFonts w:ascii="Times New Roman" w:hAnsi="Times New Roman" w:cs="Times New Roman"/>
          <w:sz w:val="26"/>
          <w:szCs w:val="26"/>
        </w:rPr>
        <w:t>с</w:t>
      </w:r>
      <w:r w:rsidR="00070DE8" w:rsidRPr="00234095">
        <w:rPr>
          <w:rFonts w:ascii="Times New Roman" w:hAnsi="Times New Roman" w:cs="Times New Roman"/>
          <w:sz w:val="26"/>
          <w:szCs w:val="26"/>
        </w:rPr>
        <w:t>уддя задекларував безоплатне право користування квартирою у місті Кривий Ріг (з 12</w:t>
      </w:r>
      <w:r w:rsidR="007D1DA5" w:rsidRPr="00234095">
        <w:rPr>
          <w:rFonts w:ascii="Times New Roman" w:hAnsi="Times New Roman" w:cs="Times New Roman"/>
          <w:sz w:val="26"/>
          <w:szCs w:val="26"/>
        </w:rPr>
        <w:t xml:space="preserve"> серпня </w:t>
      </w:r>
      <w:r w:rsidR="00070DE8" w:rsidRPr="00234095">
        <w:rPr>
          <w:rFonts w:ascii="Times New Roman" w:hAnsi="Times New Roman" w:cs="Times New Roman"/>
          <w:sz w:val="26"/>
          <w:szCs w:val="26"/>
        </w:rPr>
        <w:t>2017</w:t>
      </w:r>
      <w:r w:rsidR="007D1DA5" w:rsidRPr="00234095">
        <w:rPr>
          <w:rFonts w:ascii="Times New Roman" w:hAnsi="Times New Roman" w:cs="Times New Roman"/>
          <w:sz w:val="26"/>
          <w:szCs w:val="26"/>
        </w:rPr>
        <w:t xml:space="preserve"> року</w:t>
      </w:r>
      <w:r w:rsidR="00070DE8" w:rsidRPr="00234095">
        <w:rPr>
          <w:rFonts w:ascii="Times New Roman" w:hAnsi="Times New Roman" w:cs="Times New Roman"/>
          <w:sz w:val="26"/>
          <w:szCs w:val="26"/>
        </w:rPr>
        <w:t xml:space="preserve">), власницею якої є </w:t>
      </w:r>
      <w:r w:rsidR="00AB75F5" w:rsidRPr="00234095">
        <w:rPr>
          <w:rFonts w:ascii="Times New Roman" w:hAnsi="Times New Roman" w:cs="Times New Roman"/>
          <w:sz w:val="26"/>
          <w:szCs w:val="26"/>
        </w:rPr>
        <w:t xml:space="preserve">                                 </w:t>
      </w:r>
      <w:r w:rsidR="00E135C5">
        <w:rPr>
          <w:rFonts w:ascii="Times New Roman" w:hAnsi="Times New Roman" w:cs="Times New Roman"/>
          <w:sz w:val="26"/>
          <w:szCs w:val="26"/>
        </w:rPr>
        <w:t>ОСОБА_1</w:t>
      </w:r>
      <w:r w:rsidR="00070DE8" w:rsidRPr="00234095">
        <w:rPr>
          <w:rFonts w:ascii="Times New Roman" w:hAnsi="Times New Roman" w:cs="Times New Roman"/>
          <w:sz w:val="26"/>
          <w:szCs w:val="26"/>
        </w:rPr>
        <w:t>. Відповідно до декларацій за 2018</w:t>
      </w:r>
      <w:r w:rsidR="00960249" w:rsidRPr="00234095">
        <w:rPr>
          <w:rFonts w:ascii="Times New Roman" w:eastAsia="Times New Roman" w:hAnsi="Times New Roman" w:cs="Times New Roman"/>
          <w:sz w:val="26"/>
          <w:szCs w:val="26"/>
        </w:rPr>
        <w:t>–</w:t>
      </w:r>
      <w:r w:rsidR="00070DE8" w:rsidRPr="00234095">
        <w:rPr>
          <w:rFonts w:ascii="Times New Roman" w:hAnsi="Times New Roman" w:cs="Times New Roman"/>
          <w:sz w:val="26"/>
          <w:szCs w:val="26"/>
        </w:rPr>
        <w:t>2022 роки з 01</w:t>
      </w:r>
      <w:r w:rsidR="00960249" w:rsidRPr="00234095">
        <w:rPr>
          <w:rFonts w:ascii="Times New Roman" w:hAnsi="Times New Roman" w:cs="Times New Roman"/>
          <w:sz w:val="26"/>
          <w:szCs w:val="26"/>
        </w:rPr>
        <w:t xml:space="preserve"> січня </w:t>
      </w:r>
      <w:r w:rsidR="00AB75F5" w:rsidRPr="00234095">
        <w:rPr>
          <w:rFonts w:ascii="Times New Roman" w:hAnsi="Times New Roman" w:cs="Times New Roman"/>
          <w:sz w:val="26"/>
          <w:szCs w:val="26"/>
        </w:rPr>
        <w:t xml:space="preserve">             </w:t>
      </w:r>
      <w:r w:rsidR="00E135C5">
        <w:rPr>
          <w:rFonts w:ascii="Times New Roman" w:hAnsi="Times New Roman" w:cs="Times New Roman"/>
          <w:sz w:val="26"/>
          <w:szCs w:val="26"/>
        </w:rPr>
        <w:t xml:space="preserve">                        </w:t>
      </w:r>
      <w:r w:rsidR="00AB75F5" w:rsidRPr="00234095">
        <w:rPr>
          <w:rFonts w:ascii="Times New Roman" w:hAnsi="Times New Roman" w:cs="Times New Roman"/>
          <w:sz w:val="26"/>
          <w:szCs w:val="26"/>
        </w:rPr>
        <w:t xml:space="preserve">        </w:t>
      </w:r>
      <w:r w:rsidR="00070DE8" w:rsidRPr="00234095">
        <w:rPr>
          <w:rFonts w:ascii="Times New Roman" w:hAnsi="Times New Roman" w:cs="Times New Roman"/>
          <w:sz w:val="26"/>
          <w:szCs w:val="26"/>
        </w:rPr>
        <w:t xml:space="preserve">2018 року суддя задекларував право безоплатного користування квартирою у місті Кривий Ріг, власником якої є </w:t>
      </w:r>
      <w:r w:rsidR="00845772">
        <w:rPr>
          <w:rFonts w:ascii="Times New Roman" w:hAnsi="Times New Roman" w:cs="Times New Roman"/>
          <w:sz w:val="26"/>
          <w:szCs w:val="26"/>
        </w:rPr>
        <w:t>ОСОБА_2</w:t>
      </w:r>
      <w:r w:rsidR="00070DE8" w:rsidRPr="00234095">
        <w:rPr>
          <w:rFonts w:ascii="Times New Roman" w:hAnsi="Times New Roman" w:cs="Times New Roman"/>
          <w:sz w:val="26"/>
          <w:szCs w:val="26"/>
        </w:rPr>
        <w:t>.</w:t>
      </w:r>
    </w:p>
    <w:p w:rsidR="00070DE8" w:rsidRPr="00234095" w:rsidRDefault="000543C1" w:rsidP="004C72DC">
      <w:pPr>
        <w:shd w:val="clear" w:color="auto" w:fill="FFFFFF"/>
        <w:spacing w:after="0" w:line="240" w:lineRule="auto"/>
        <w:ind w:firstLine="709"/>
        <w:contextualSpacing/>
        <w:jc w:val="both"/>
        <w:rPr>
          <w:rFonts w:ascii="Times New Roman" w:eastAsia="Times New Roman" w:hAnsi="Times New Roman" w:cs="Times New Roman"/>
          <w:sz w:val="26"/>
          <w:szCs w:val="26"/>
        </w:rPr>
      </w:pPr>
      <w:r w:rsidRPr="00234095">
        <w:rPr>
          <w:rFonts w:ascii="Times New Roman" w:hAnsi="Times New Roman" w:cs="Times New Roman"/>
          <w:sz w:val="26"/>
          <w:szCs w:val="26"/>
        </w:rPr>
        <w:t xml:space="preserve">У наданих ГРД поясненнях суддя повідомив, що </w:t>
      </w:r>
      <w:r w:rsidR="00070DE8" w:rsidRPr="00234095">
        <w:rPr>
          <w:rFonts w:ascii="Times New Roman" w:hAnsi="Times New Roman" w:cs="Times New Roman"/>
          <w:sz w:val="26"/>
          <w:szCs w:val="26"/>
        </w:rPr>
        <w:t>користувався вказаними квартирами за усною домовлені</w:t>
      </w:r>
      <w:r w:rsidR="000E6A73" w:rsidRPr="00234095">
        <w:rPr>
          <w:rFonts w:ascii="Times New Roman" w:hAnsi="Times New Roman" w:cs="Times New Roman"/>
          <w:sz w:val="26"/>
          <w:szCs w:val="26"/>
        </w:rPr>
        <w:t xml:space="preserve">стю через знайомого </w:t>
      </w:r>
      <w:r w:rsidR="007A5E7E" w:rsidRPr="00234095">
        <w:rPr>
          <w:rFonts w:ascii="Times New Roman" w:hAnsi="Times New Roman" w:cs="Times New Roman"/>
          <w:sz w:val="26"/>
          <w:szCs w:val="26"/>
        </w:rPr>
        <w:t>свого</w:t>
      </w:r>
      <w:r w:rsidR="000E6A73" w:rsidRPr="00234095">
        <w:rPr>
          <w:rFonts w:ascii="Times New Roman" w:hAnsi="Times New Roman" w:cs="Times New Roman"/>
          <w:sz w:val="26"/>
          <w:szCs w:val="26"/>
        </w:rPr>
        <w:t xml:space="preserve"> батька</w:t>
      </w:r>
      <w:r w:rsidR="00070DE8" w:rsidRPr="00234095">
        <w:rPr>
          <w:rFonts w:ascii="Times New Roman" w:hAnsi="Times New Roman" w:cs="Times New Roman"/>
          <w:sz w:val="26"/>
          <w:szCs w:val="26"/>
        </w:rPr>
        <w:t xml:space="preserve"> </w:t>
      </w:r>
      <w:r w:rsidR="00533AF7" w:rsidRPr="00234095">
        <w:rPr>
          <w:rFonts w:ascii="Times New Roman" w:hAnsi="Times New Roman" w:cs="Times New Roman"/>
          <w:sz w:val="26"/>
          <w:szCs w:val="26"/>
        </w:rPr>
        <w:t>за умови</w:t>
      </w:r>
      <w:r w:rsidR="00070DE8" w:rsidRPr="00234095">
        <w:rPr>
          <w:rFonts w:ascii="Times New Roman" w:hAnsi="Times New Roman" w:cs="Times New Roman"/>
          <w:sz w:val="26"/>
          <w:szCs w:val="26"/>
        </w:rPr>
        <w:t xml:space="preserve"> </w:t>
      </w:r>
      <w:r w:rsidR="00533AF7" w:rsidRPr="00234095">
        <w:rPr>
          <w:rFonts w:ascii="Times New Roman" w:hAnsi="Times New Roman" w:cs="Times New Roman"/>
          <w:sz w:val="26"/>
          <w:szCs w:val="26"/>
        </w:rPr>
        <w:t>оплати</w:t>
      </w:r>
      <w:r w:rsidR="00070DE8" w:rsidRPr="00234095">
        <w:rPr>
          <w:rFonts w:ascii="Times New Roman" w:hAnsi="Times New Roman" w:cs="Times New Roman"/>
          <w:sz w:val="26"/>
          <w:szCs w:val="26"/>
        </w:rPr>
        <w:t xml:space="preserve"> </w:t>
      </w:r>
      <w:r w:rsidR="008147F5" w:rsidRPr="00234095">
        <w:rPr>
          <w:rFonts w:ascii="Times New Roman" w:hAnsi="Times New Roman" w:cs="Times New Roman"/>
          <w:sz w:val="26"/>
          <w:szCs w:val="26"/>
        </w:rPr>
        <w:t xml:space="preserve">лише </w:t>
      </w:r>
      <w:r w:rsidR="00716FED" w:rsidRPr="00234095">
        <w:rPr>
          <w:rFonts w:ascii="Times New Roman" w:hAnsi="Times New Roman" w:cs="Times New Roman"/>
          <w:sz w:val="26"/>
          <w:szCs w:val="26"/>
        </w:rPr>
        <w:t>житлово-</w:t>
      </w:r>
      <w:r w:rsidR="00533AF7" w:rsidRPr="00234095">
        <w:rPr>
          <w:rFonts w:ascii="Times New Roman" w:hAnsi="Times New Roman" w:cs="Times New Roman"/>
          <w:sz w:val="26"/>
          <w:szCs w:val="26"/>
        </w:rPr>
        <w:t>комунальних</w:t>
      </w:r>
      <w:r w:rsidR="00070DE8" w:rsidRPr="00234095">
        <w:rPr>
          <w:rFonts w:ascii="Times New Roman" w:hAnsi="Times New Roman" w:cs="Times New Roman"/>
          <w:sz w:val="26"/>
          <w:szCs w:val="26"/>
        </w:rPr>
        <w:t xml:space="preserve"> послуг</w:t>
      </w:r>
      <w:r w:rsidR="007C251C" w:rsidRPr="00234095">
        <w:rPr>
          <w:rFonts w:ascii="Times New Roman" w:hAnsi="Times New Roman" w:cs="Times New Roman"/>
          <w:sz w:val="26"/>
          <w:szCs w:val="26"/>
        </w:rPr>
        <w:t>.</w:t>
      </w:r>
      <w:r w:rsidR="00070DE8" w:rsidRPr="00234095">
        <w:rPr>
          <w:rFonts w:ascii="Times New Roman" w:hAnsi="Times New Roman" w:cs="Times New Roman"/>
          <w:sz w:val="26"/>
          <w:szCs w:val="26"/>
        </w:rPr>
        <w:t xml:space="preserve"> </w:t>
      </w:r>
      <w:r w:rsidR="006D6671" w:rsidRPr="00234095">
        <w:rPr>
          <w:rFonts w:ascii="Times New Roman" w:hAnsi="Times New Roman" w:cs="Times New Roman"/>
          <w:sz w:val="26"/>
          <w:szCs w:val="26"/>
        </w:rPr>
        <w:t xml:space="preserve">Суддя пояснив, що </w:t>
      </w:r>
      <w:r w:rsidR="00070DE8" w:rsidRPr="00234095">
        <w:rPr>
          <w:rFonts w:ascii="Times New Roman" w:hAnsi="Times New Roman" w:cs="Times New Roman"/>
          <w:sz w:val="26"/>
          <w:szCs w:val="26"/>
        </w:rPr>
        <w:t xml:space="preserve">мешкав </w:t>
      </w:r>
      <w:r w:rsidR="00716FED" w:rsidRPr="00234095">
        <w:rPr>
          <w:rFonts w:ascii="Times New Roman" w:hAnsi="Times New Roman" w:cs="Times New Roman"/>
          <w:sz w:val="26"/>
          <w:szCs w:val="26"/>
        </w:rPr>
        <w:t xml:space="preserve">в одній з </w:t>
      </w:r>
      <w:r w:rsidR="006D6671" w:rsidRPr="00234095">
        <w:rPr>
          <w:rFonts w:ascii="Times New Roman" w:hAnsi="Times New Roman" w:cs="Times New Roman"/>
          <w:sz w:val="26"/>
          <w:szCs w:val="26"/>
        </w:rPr>
        <w:t>квартир</w:t>
      </w:r>
      <w:r w:rsidR="00716FED" w:rsidRPr="00234095">
        <w:rPr>
          <w:rFonts w:ascii="Times New Roman" w:hAnsi="Times New Roman" w:cs="Times New Roman"/>
          <w:sz w:val="26"/>
          <w:szCs w:val="26"/>
        </w:rPr>
        <w:t xml:space="preserve"> у період </w:t>
      </w:r>
      <w:r w:rsidR="00070DE8" w:rsidRPr="00234095">
        <w:rPr>
          <w:rFonts w:ascii="Times New Roman" w:hAnsi="Times New Roman" w:cs="Times New Roman"/>
          <w:sz w:val="26"/>
          <w:szCs w:val="26"/>
        </w:rPr>
        <w:t>з 12</w:t>
      </w:r>
      <w:r w:rsidR="006D6671" w:rsidRPr="00234095">
        <w:rPr>
          <w:rFonts w:ascii="Times New Roman" w:hAnsi="Times New Roman" w:cs="Times New Roman"/>
          <w:sz w:val="26"/>
          <w:szCs w:val="26"/>
        </w:rPr>
        <w:t xml:space="preserve"> серпня д</w:t>
      </w:r>
      <w:r w:rsidR="00070DE8" w:rsidRPr="00234095">
        <w:rPr>
          <w:rFonts w:ascii="Times New Roman" w:hAnsi="Times New Roman" w:cs="Times New Roman"/>
          <w:sz w:val="26"/>
          <w:szCs w:val="26"/>
        </w:rPr>
        <w:t>о 29</w:t>
      </w:r>
      <w:r w:rsidR="006D6671" w:rsidRPr="00234095">
        <w:rPr>
          <w:rFonts w:ascii="Times New Roman" w:hAnsi="Times New Roman" w:cs="Times New Roman"/>
          <w:sz w:val="26"/>
          <w:szCs w:val="26"/>
        </w:rPr>
        <w:t xml:space="preserve"> грудня </w:t>
      </w:r>
      <w:r w:rsidR="00070DE8" w:rsidRPr="00234095">
        <w:rPr>
          <w:rFonts w:ascii="Times New Roman" w:hAnsi="Times New Roman" w:cs="Times New Roman"/>
          <w:sz w:val="26"/>
          <w:szCs w:val="26"/>
        </w:rPr>
        <w:t>2017</w:t>
      </w:r>
      <w:r w:rsidR="006D6671" w:rsidRPr="00234095">
        <w:rPr>
          <w:rFonts w:ascii="Times New Roman" w:hAnsi="Times New Roman" w:cs="Times New Roman"/>
          <w:sz w:val="26"/>
          <w:szCs w:val="26"/>
        </w:rPr>
        <w:t xml:space="preserve"> року, </w:t>
      </w:r>
      <w:r w:rsidR="00DF3B74" w:rsidRPr="00234095">
        <w:rPr>
          <w:rFonts w:ascii="Times New Roman" w:hAnsi="Times New Roman" w:cs="Times New Roman"/>
          <w:sz w:val="26"/>
          <w:szCs w:val="26"/>
        </w:rPr>
        <w:t>оскільки</w:t>
      </w:r>
      <w:r w:rsidR="00070DE8" w:rsidRPr="00234095">
        <w:rPr>
          <w:rFonts w:ascii="Times New Roman" w:hAnsi="Times New Roman" w:cs="Times New Roman"/>
          <w:sz w:val="26"/>
          <w:szCs w:val="26"/>
        </w:rPr>
        <w:t xml:space="preserve"> у листопаді 2017 року </w:t>
      </w:r>
      <w:r w:rsidR="006D6671" w:rsidRPr="00234095">
        <w:rPr>
          <w:rFonts w:ascii="Times New Roman" w:hAnsi="Times New Roman" w:cs="Times New Roman"/>
          <w:sz w:val="26"/>
          <w:szCs w:val="26"/>
        </w:rPr>
        <w:t>власниця попередила</w:t>
      </w:r>
      <w:r w:rsidR="00070DE8" w:rsidRPr="00234095">
        <w:rPr>
          <w:rFonts w:ascii="Times New Roman" w:hAnsi="Times New Roman" w:cs="Times New Roman"/>
          <w:sz w:val="26"/>
          <w:szCs w:val="26"/>
        </w:rPr>
        <w:t xml:space="preserve"> знайомого </w:t>
      </w:r>
      <w:r w:rsidR="00DC2588" w:rsidRPr="00234095">
        <w:rPr>
          <w:rFonts w:ascii="Times New Roman" w:hAnsi="Times New Roman" w:cs="Times New Roman"/>
          <w:sz w:val="26"/>
          <w:szCs w:val="26"/>
        </w:rPr>
        <w:t xml:space="preserve">батька </w:t>
      </w:r>
      <w:r w:rsidR="00070DE8" w:rsidRPr="00234095">
        <w:rPr>
          <w:rFonts w:ascii="Times New Roman" w:hAnsi="Times New Roman" w:cs="Times New Roman"/>
          <w:sz w:val="26"/>
          <w:szCs w:val="26"/>
        </w:rPr>
        <w:t xml:space="preserve">про </w:t>
      </w:r>
      <w:r w:rsidR="00DC2588" w:rsidRPr="00234095">
        <w:rPr>
          <w:rFonts w:ascii="Times New Roman" w:hAnsi="Times New Roman" w:cs="Times New Roman"/>
          <w:sz w:val="26"/>
          <w:szCs w:val="26"/>
        </w:rPr>
        <w:t>намір</w:t>
      </w:r>
      <w:r w:rsidR="00070DE8" w:rsidRPr="00234095">
        <w:rPr>
          <w:rFonts w:ascii="Times New Roman" w:hAnsi="Times New Roman" w:cs="Times New Roman"/>
          <w:sz w:val="26"/>
          <w:szCs w:val="26"/>
        </w:rPr>
        <w:t xml:space="preserve"> </w:t>
      </w:r>
      <w:r w:rsidR="00DC2588" w:rsidRPr="00234095">
        <w:rPr>
          <w:rFonts w:ascii="Times New Roman" w:hAnsi="Times New Roman" w:cs="Times New Roman"/>
          <w:sz w:val="26"/>
          <w:szCs w:val="26"/>
        </w:rPr>
        <w:t>відчужити</w:t>
      </w:r>
      <w:r w:rsidR="00070DE8" w:rsidRPr="00234095">
        <w:rPr>
          <w:rFonts w:ascii="Times New Roman" w:hAnsi="Times New Roman" w:cs="Times New Roman"/>
          <w:sz w:val="26"/>
          <w:szCs w:val="26"/>
        </w:rPr>
        <w:t xml:space="preserve"> квартиру. </w:t>
      </w:r>
      <w:r w:rsidR="00E94DF7" w:rsidRPr="00234095">
        <w:rPr>
          <w:rFonts w:ascii="Times New Roman" w:hAnsi="Times New Roman" w:cs="Times New Roman"/>
          <w:sz w:val="26"/>
          <w:szCs w:val="26"/>
        </w:rPr>
        <w:t>У зв</w:t>
      </w:r>
      <w:r w:rsidR="00E94DF7" w:rsidRPr="00234095">
        <w:rPr>
          <w:rFonts w:ascii="Times New Roman" w:hAnsi="Times New Roman" w:cs="Times New Roman"/>
          <w:sz w:val="26"/>
          <w:szCs w:val="26"/>
          <w:lang w:val="en-US"/>
        </w:rPr>
        <w:t>’</w:t>
      </w:r>
      <w:r w:rsidR="00E94DF7" w:rsidRPr="00234095">
        <w:rPr>
          <w:rFonts w:ascii="Times New Roman" w:hAnsi="Times New Roman" w:cs="Times New Roman"/>
          <w:sz w:val="26"/>
          <w:szCs w:val="26"/>
        </w:rPr>
        <w:t>язку з цим</w:t>
      </w:r>
      <w:r w:rsidR="00070DE8" w:rsidRPr="00234095">
        <w:rPr>
          <w:rFonts w:ascii="Times New Roman" w:hAnsi="Times New Roman" w:cs="Times New Roman"/>
          <w:sz w:val="26"/>
          <w:szCs w:val="26"/>
        </w:rPr>
        <w:t xml:space="preserve"> </w:t>
      </w:r>
      <w:r w:rsidR="00AB5774" w:rsidRPr="00234095">
        <w:rPr>
          <w:rFonts w:ascii="Times New Roman" w:hAnsi="Times New Roman" w:cs="Times New Roman"/>
          <w:sz w:val="26"/>
          <w:szCs w:val="26"/>
        </w:rPr>
        <w:t>судді було запропоновано</w:t>
      </w:r>
      <w:r w:rsidR="00E94DF7" w:rsidRPr="00234095">
        <w:rPr>
          <w:rFonts w:ascii="Times New Roman" w:hAnsi="Times New Roman" w:cs="Times New Roman"/>
          <w:sz w:val="26"/>
          <w:szCs w:val="26"/>
        </w:rPr>
        <w:t xml:space="preserve"> </w:t>
      </w:r>
      <w:r w:rsidR="00070DE8" w:rsidRPr="00234095">
        <w:rPr>
          <w:rFonts w:ascii="Times New Roman" w:hAnsi="Times New Roman" w:cs="Times New Roman"/>
          <w:sz w:val="26"/>
          <w:szCs w:val="26"/>
        </w:rPr>
        <w:t>іншу квартиру</w:t>
      </w:r>
      <w:r w:rsidR="005278FE" w:rsidRPr="00234095">
        <w:rPr>
          <w:rFonts w:ascii="Times New Roman" w:hAnsi="Times New Roman" w:cs="Times New Roman"/>
          <w:sz w:val="26"/>
          <w:szCs w:val="26"/>
        </w:rPr>
        <w:t>.</w:t>
      </w:r>
      <w:r w:rsidR="00070DE8" w:rsidRPr="00234095">
        <w:rPr>
          <w:rFonts w:ascii="Times New Roman" w:hAnsi="Times New Roman" w:cs="Times New Roman"/>
          <w:sz w:val="26"/>
          <w:szCs w:val="26"/>
        </w:rPr>
        <w:t xml:space="preserve"> </w:t>
      </w:r>
      <w:r w:rsidR="00202312" w:rsidRPr="00234095">
        <w:rPr>
          <w:rFonts w:ascii="Times New Roman" w:hAnsi="Times New Roman" w:cs="Times New Roman"/>
          <w:sz w:val="26"/>
          <w:szCs w:val="26"/>
        </w:rPr>
        <w:t>З огляду на</w:t>
      </w:r>
      <w:r w:rsidR="00070DE8" w:rsidRPr="00234095">
        <w:rPr>
          <w:rFonts w:ascii="Times New Roman" w:hAnsi="Times New Roman" w:cs="Times New Roman"/>
          <w:sz w:val="26"/>
          <w:szCs w:val="26"/>
        </w:rPr>
        <w:t xml:space="preserve"> </w:t>
      </w:r>
      <w:r w:rsidR="007A6B79" w:rsidRPr="00234095">
        <w:rPr>
          <w:rFonts w:ascii="Times New Roman" w:hAnsi="Times New Roman" w:cs="Times New Roman"/>
          <w:sz w:val="26"/>
          <w:szCs w:val="26"/>
        </w:rPr>
        <w:t>можливість проживання</w:t>
      </w:r>
      <w:r w:rsidR="00070DE8" w:rsidRPr="00234095">
        <w:rPr>
          <w:rFonts w:ascii="Times New Roman" w:hAnsi="Times New Roman" w:cs="Times New Roman"/>
          <w:sz w:val="26"/>
          <w:szCs w:val="26"/>
        </w:rPr>
        <w:t xml:space="preserve"> </w:t>
      </w:r>
      <w:r w:rsidR="007A6B79" w:rsidRPr="00234095">
        <w:rPr>
          <w:rFonts w:ascii="Times New Roman" w:hAnsi="Times New Roman" w:cs="Times New Roman"/>
          <w:sz w:val="26"/>
          <w:szCs w:val="26"/>
        </w:rPr>
        <w:t>в іншій</w:t>
      </w:r>
      <w:r w:rsidR="00070DE8" w:rsidRPr="00234095">
        <w:rPr>
          <w:rFonts w:ascii="Times New Roman" w:hAnsi="Times New Roman" w:cs="Times New Roman"/>
          <w:sz w:val="26"/>
          <w:szCs w:val="26"/>
        </w:rPr>
        <w:t xml:space="preserve"> </w:t>
      </w:r>
      <w:r w:rsidR="007A6B79" w:rsidRPr="00234095">
        <w:rPr>
          <w:rFonts w:ascii="Times New Roman" w:hAnsi="Times New Roman" w:cs="Times New Roman"/>
          <w:sz w:val="26"/>
          <w:szCs w:val="26"/>
        </w:rPr>
        <w:t xml:space="preserve">квартирі </w:t>
      </w:r>
      <w:r w:rsidR="00070DE8" w:rsidRPr="00234095">
        <w:rPr>
          <w:rFonts w:ascii="Times New Roman" w:hAnsi="Times New Roman" w:cs="Times New Roman"/>
          <w:sz w:val="26"/>
          <w:szCs w:val="26"/>
        </w:rPr>
        <w:t xml:space="preserve">на тих </w:t>
      </w:r>
      <w:r w:rsidR="007A6B79" w:rsidRPr="00234095">
        <w:rPr>
          <w:rFonts w:ascii="Times New Roman" w:hAnsi="Times New Roman" w:cs="Times New Roman"/>
          <w:sz w:val="26"/>
          <w:szCs w:val="26"/>
        </w:rPr>
        <w:t xml:space="preserve">же </w:t>
      </w:r>
      <w:r w:rsidR="00070DE8" w:rsidRPr="00234095">
        <w:rPr>
          <w:rFonts w:ascii="Times New Roman" w:hAnsi="Times New Roman" w:cs="Times New Roman"/>
          <w:sz w:val="26"/>
          <w:szCs w:val="26"/>
        </w:rPr>
        <w:t>умовах</w:t>
      </w:r>
      <w:r w:rsidR="00E94388" w:rsidRPr="00234095">
        <w:rPr>
          <w:rFonts w:ascii="Times New Roman" w:hAnsi="Times New Roman" w:cs="Times New Roman"/>
          <w:sz w:val="26"/>
          <w:szCs w:val="26"/>
        </w:rPr>
        <w:t xml:space="preserve"> </w:t>
      </w:r>
      <w:r w:rsidR="009A0CB6" w:rsidRPr="00234095">
        <w:rPr>
          <w:rFonts w:ascii="Times New Roman" w:hAnsi="Times New Roman" w:cs="Times New Roman"/>
          <w:sz w:val="26"/>
          <w:szCs w:val="26"/>
        </w:rPr>
        <w:t>(</w:t>
      </w:r>
      <w:r w:rsidR="00070DE8" w:rsidRPr="00234095">
        <w:rPr>
          <w:rFonts w:ascii="Times New Roman" w:hAnsi="Times New Roman" w:cs="Times New Roman"/>
          <w:sz w:val="26"/>
          <w:szCs w:val="26"/>
        </w:rPr>
        <w:t>спла</w:t>
      </w:r>
      <w:r w:rsidR="009A0CB6" w:rsidRPr="00234095">
        <w:rPr>
          <w:rFonts w:ascii="Times New Roman" w:hAnsi="Times New Roman" w:cs="Times New Roman"/>
          <w:sz w:val="26"/>
          <w:szCs w:val="26"/>
        </w:rPr>
        <w:t>т</w:t>
      </w:r>
      <w:r w:rsidR="00E94388" w:rsidRPr="00234095">
        <w:rPr>
          <w:rFonts w:ascii="Times New Roman" w:hAnsi="Times New Roman" w:cs="Times New Roman"/>
          <w:sz w:val="26"/>
          <w:szCs w:val="26"/>
        </w:rPr>
        <w:t>а</w:t>
      </w:r>
      <w:r w:rsidR="00070DE8" w:rsidRPr="00234095">
        <w:rPr>
          <w:rFonts w:ascii="Times New Roman" w:hAnsi="Times New Roman" w:cs="Times New Roman"/>
          <w:sz w:val="26"/>
          <w:szCs w:val="26"/>
        </w:rPr>
        <w:t xml:space="preserve"> </w:t>
      </w:r>
      <w:r w:rsidR="00146E53" w:rsidRPr="00234095">
        <w:rPr>
          <w:rFonts w:ascii="Times New Roman" w:hAnsi="Times New Roman" w:cs="Times New Roman"/>
          <w:sz w:val="26"/>
          <w:szCs w:val="26"/>
        </w:rPr>
        <w:t>лише житлово-</w:t>
      </w:r>
      <w:r w:rsidR="009A0CB6" w:rsidRPr="00234095">
        <w:rPr>
          <w:rFonts w:ascii="Times New Roman" w:hAnsi="Times New Roman" w:cs="Times New Roman"/>
          <w:sz w:val="26"/>
          <w:szCs w:val="26"/>
        </w:rPr>
        <w:t xml:space="preserve">комунальних </w:t>
      </w:r>
      <w:r w:rsidR="00070DE8" w:rsidRPr="00234095">
        <w:rPr>
          <w:rFonts w:ascii="Times New Roman" w:hAnsi="Times New Roman" w:cs="Times New Roman"/>
          <w:sz w:val="26"/>
          <w:szCs w:val="26"/>
        </w:rPr>
        <w:t>послуг</w:t>
      </w:r>
      <w:r w:rsidR="009A0CB6" w:rsidRPr="00234095">
        <w:rPr>
          <w:rFonts w:ascii="Times New Roman" w:hAnsi="Times New Roman" w:cs="Times New Roman"/>
          <w:sz w:val="26"/>
          <w:szCs w:val="26"/>
        </w:rPr>
        <w:t>)</w:t>
      </w:r>
      <w:r w:rsidR="00070DE8" w:rsidRPr="00234095">
        <w:rPr>
          <w:rFonts w:ascii="Times New Roman" w:hAnsi="Times New Roman" w:cs="Times New Roman"/>
          <w:sz w:val="26"/>
          <w:szCs w:val="26"/>
        </w:rPr>
        <w:t xml:space="preserve"> </w:t>
      </w:r>
      <w:r w:rsidR="00AB5774" w:rsidRPr="00234095">
        <w:rPr>
          <w:rFonts w:ascii="Times New Roman" w:hAnsi="Times New Roman" w:cs="Times New Roman"/>
          <w:sz w:val="26"/>
          <w:szCs w:val="26"/>
        </w:rPr>
        <w:t>суддя</w:t>
      </w:r>
      <w:r w:rsidR="00070DE8" w:rsidRPr="00234095">
        <w:rPr>
          <w:rFonts w:ascii="Times New Roman" w:hAnsi="Times New Roman" w:cs="Times New Roman"/>
          <w:sz w:val="26"/>
          <w:szCs w:val="26"/>
        </w:rPr>
        <w:t xml:space="preserve"> </w:t>
      </w:r>
      <w:r w:rsidR="009A0CB6" w:rsidRPr="00234095">
        <w:rPr>
          <w:rFonts w:ascii="Times New Roman" w:hAnsi="Times New Roman" w:cs="Times New Roman"/>
          <w:sz w:val="26"/>
          <w:szCs w:val="26"/>
        </w:rPr>
        <w:t>прийняв пропозицію</w:t>
      </w:r>
      <w:r w:rsidR="00F2097E" w:rsidRPr="00234095">
        <w:rPr>
          <w:rFonts w:ascii="Times New Roman" w:hAnsi="Times New Roman" w:cs="Times New Roman"/>
          <w:sz w:val="26"/>
          <w:szCs w:val="26"/>
        </w:rPr>
        <w:t xml:space="preserve">. </w:t>
      </w:r>
      <w:r w:rsidR="00A27C7C" w:rsidRPr="00234095">
        <w:rPr>
          <w:rFonts w:ascii="Times New Roman" w:hAnsi="Times New Roman" w:cs="Times New Roman"/>
          <w:sz w:val="26"/>
          <w:szCs w:val="26"/>
        </w:rPr>
        <w:t>Також суддя зауважив</w:t>
      </w:r>
      <w:r w:rsidR="00070DE8" w:rsidRPr="00234095">
        <w:rPr>
          <w:rFonts w:ascii="Times New Roman" w:hAnsi="Times New Roman" w:cs="Times New Roman"/>
          <w:sz w:val="26"/>
          <w:szCs w:val="26"/>
        </w:rPr>
        <w:t xml:space="preserve">, що </w:t>
      </w:r>
      <w:r w:rsidR="00A27C7C" w:rsidRPr="00234095">
        <w:rPr>
          <w:rFonts w:ascii="Times New Roman" w:hAnsi="Times New Roman" w:cs="Times New Roman"/>
          <w:sz w:val="26"/>
          <w:szCs w:val="26"/>
        </w:rPr>
        <w:t>намагався отримати пояснення</w:t>
      </w:r>
      <w:r w:rsidR="00D15FEC" w:rsidRPr="00234095">
        <w:rPr>
          <w:rFonts w:ascii="Times New Roman" w:hAnsi="Times New Roman" w:cs="Times New Roman"/>
          <w:sz w:val="26"/>
          <w:szCs w:val="26"/>
        </w:rPr>
        <w:t xml:space="preserve"> </w:t>
      </w:r>
      <w:r w:rsidR="00A27C7C" w:rsidRPr="00234095">
        <w:rPr>
          <w:rFonts w:ascii="Times New Roman" w:hAnsi="Times New Roman" w:cs="Times New Roman"/>
          <w:sz w:val="26"/>
          <w:szCs w:val="26"/>
        </w:rPr>
        <w:t xml:space="preserve">від </w:t>
      </w:r>
      <w:r w:rsidR="00D15FEC" w:rsidRPr="00234095">
        <w:rPr>
          <w:rFonts w:ascii="Times New Roman" w:hAnsi="Times New Roman" w:cs="Times New Roman"/>
          <w:sz w:val="26"/>
          <w:szCs w:val="26"/>
        </w:rPr>
        <w:t>зна</w:t>
      </w:r>
      <w:r w:rsidR="00A27C7C" w:rsidRPr="00234095">
        <w:rPr>
          <w:rFonts w:ascii="Times New Roman" w:hAnsi="Times New Roman" w:cs="Times New Roman"/>
          <w:sz w:val="26"/>
          <w:szCs w:val="26"/>
        </w:rPr>
        <w:t>йомого</w:t>
      </w:r>
      <w:r w:rsidR="00070DE8" w:rsidRPr="00234095">
        <w:rPr>
          <w:rFonts w:ascii="Times New Roman" w:hAnsi="Times New Roman" w:cs="Times New Roman"/>
          <w:sz w:val="26"/>
          <w:szCs w:val="26"/>
        </w:rPr>
        <w:t xml:space="preserve"> </w:t>
      </w:r>
      <w:r w:rsidR="000E1A50" w:rsidRPr="00234095">
        <w:rPr>
          <w:rFonts w:ascii="Times New Roman" w:hAnsi="Times New Roman" w:cs="Times New Roman"/>
          <w:sz w:val="26"/>
          <w:szCs w:val="26"/>
        </w:rPr>
        <w:t xml:space="preserve">свого батька </w:t>
      </w:r>
      <w:r w:rsidR="000E2330" w:rsidRPr="00234095">
        <w:rPr>
          <w:rFonts w:ascii="Times New Roman" w:hAnsi="Times New Roman" w:cs="Times New Roman"/>
          <w:sz w:val="26"/>
          <w:szCs w:val="26"/>
        </w:rPr>
        <w:t>з метою підтвердження повідомлених</w:t>
      </w:r>
      <w:r w:rsidR="00A27C7C" w:rsidRPr="00234095">
        <w:rPr>
          <w:rFonts w:ascii="Times New Roman" w:hAnsi="Times New Roman" w:cs="Times New Roman"/>
          <w:sz w:val="26"/>
          <w:szCs w:val="26"/>
        </w:rPr>
        <w:t xml:space="preserve"> обставин</w:t>
      </w:r>
      <w:r w:rsidR="00070DE8" w:rsidRPr="00234095">
        <w:rPr>
          <w:rFonts w:ascii="Times New Roman" w:hAnsi="Times New Roman" w:cs="Times New Roman"/>
          <w:sz w:val="26"/>
          <w:szCs w:val="26"/>
        </w:rPr>
        <w:t xml:space="preserve">, однак останній </w:t>
      </w:r>
      <w:r w:rsidR="009C04A7" w:rsidRPr="00234095">
        <w:rPr>
          <w:rFonts w:ascii="Times New Roman" w:hAnsi="Times New Roman" w:cs="Times New Roman"/>
          <w:sz w:val="26"/>
          <w:szCs w:val="26"/>
        </w:rPr>
        <w:t>нині</w:t>
      </w:r>
      <w:r w:rsidR="00070DE8" w:rsidRPr="00234095">
        <w:rPr>
          <w:rFonts w:ascii="Times New Roman" w:hAnsi="Times New Roman" w:cs="Times New Roman"/>
          <w:sz w:val="26"/>
          <w:szCs w:val="26"/>
        </w:rPr>
        <w:t xml:space="preserve"> перебуває за межами України.</w:t>
      </w:r>
    </w:p>
    <w:p w:rsidR="00F96696" w:rsidRPr="00234095" w:rsidRDefault="006C1103" w:rsidP="004C72DC">
      <w:pPr>
        <w:shd w:val="clear" w:color="auto" w:fill="FFFFFF"/>
        <w:spacing w:after="0" w:line="240" w:lineRule="auto"/>
        <w:ind w:firstLine="709"/>
        <w:contextualSpacing/>
        <w:jc w:val="both"/>
        <w:rPr>
          <w:rFonts w:ascii="Times New Roman" w:hAnsi="Times New Roman" w:cs="Times New Roman"/>
          <w:sz w:val="26"/>
          <w:szCs w:val="26"/>
        </w:rPr>
      </w:pPr>
      <w:r w:rsidRPr="00234095">
        <w:rPr>
          <w:rFonts w:ascii="Times New Roman" w:hAnsi="Times New Roman" w:cs="Times New Roman"/>
          <w:sz w:val="26"/>
          <w:szCs w:val="26"/>
        </w:rPr>
        <w:t>Проаналізувавши надані</w:t>
      </w:r>
      <w:r w:rsidR="00260162" w:rsidRPr="00234095">
        <w:rPr>
          <w:rFonts w:ascii="Times New Roman" w:hAnsi="Times New Roman" w:cs="Times New Roman"/>
          <w:sz w:val="26"/>
          <w:szCs w:val="26"/>
        </w:rPr>
        <w:t xml:space="preserve"> </w:t>
      </w:r>
      <w:r w:rsidRPr="00234095">
        <w:rPr>
          <w:rFonts w:ascii="Times New Roman" w:hAnsi="Times New Roman" w:cs="Times New Roman"/>
          <w:sz w:val="26"/>
          <w:szCs w:val="26"/>
        </w:rPr>
        <w:t>суддею пояснення,</w:t>
      </w:r>
      <w:r w:rsidR="00260162" w:rsidRPr="00234095">
        <w:rPr>
          <w:rFonts w:ascii="Times New Roman" w:hAnsi="Times New Roman" w:cs="Times New Roman"/>
          <w:sz w:val="26"/>
          <w:szCs w:val="26"/>
        </w:rPr>
        <w:t xml:space="preserve"> ГРД </w:t>
      </w:r>
      <w:r w:rsidR="0014596D" w:rsidRPr="00234095">
        <w:rPr>
          <w:rFonts w:ascii="Times New Roman" w:hAnsi="Times New Roman" w:cs="Times New Roman"/>
          <w:sz w:val="26"/>
          <w:szCs w:val="26"/>
        </w:rPr>
        <w:t>дійшла висновку</w:t>
      </w:r>
      <w:r w:rsidR="00260162" w:rsidRPr="00234095">
        <w:rPr>
          <w:rFonts w:ascii="Times New Roman" w:hAnsi="Times New Roman" w:cs="Times New Roman"/>
          <w:sz w:val="26"/>
          <w:szCs w:val="26"/>
        </w:rPr>
        <w:t>, що</w:t>
      </w:r>
      <w:r w:rsidR="00AF4527" w:rsidRPr="00234095">
        <w:rPr>
          <w:rFonts w:ascii="Times New Roman" w:hAnsi="Times New Roman" w:cs="Times New Roman"/>
          <w:sz w:val="26"/>
          <w:szCs w:val="26"/>
        </w:rPr>
        <w:t xml:space="preserve"> </w:t>
      </w:r>
      <w:r w:rsidR="00260162" w:rsidRPr="00234095">
        <w:rPr>
          <w:rFonts w:ascii="Times New Roman" w:hAnsi="Times New Roman" w:cs="Times New Roman"/>
          <w:sz w:val="26"/>
          <w:szCs w:val="26"/>
        </w:rPr>
        <w:t xml:space="preserve">письмовий договір між суддею та власниками квартир не укладався, умови проживання були погоджені усно. </w:t>
      </w:r>
      <w:r w:rsidR="000062FC" w:rsidRPr="00234095">
        <w:rPr>
          <w:rFonts w:ascii="Times New Roman" w:hAnsi="Times New Roman" w:cs="Times New Roman"/>
          <w:sz w:val="26"/>
          <w:szCs w:val="26"/>
        </w:rPr>
        <w:t>На думку ГРД, б</w:t>
      </w:r>
      <w:r w:rsidR="00070DE8" w:rsidRPr="00234095">
        <w:rPr>
          <w:rFonts w:ascii="Times New Roman" w:hAnsi="Times New Roman" w:cs="Times New Roman"/>
          <w:sz w:val="26"/>
          <w:szCs w:val="26"/>
        </w:rPr>
        <w:t xml:space="preserve">езоплатне користування житлом, що належить особі, яка не є близькою особою </w:t>
      </w:r>
      <w:r w:rsidR="000176BB" w:rsidRPr="00234095">
        <w:rPr>
          <w:rFonts w:ascii="Times New Roman" w:hAnsi="Times New Roman" w:cs="Times New Roman"/>
          <w:sz w:val="26"/>
          <w:szCs w:val="26"/>
        </w:rPr>
        <w:t>суб’єкта</w:t>
      </w:r>
      <w:r w:rsidR="00070DE8" w:rsidRPr="00234095">
        <w:rPr>
          <w:rFonts w:ascii="Times New Roman" w:hAnsi="Times New Roman" w:cs="Times New Roman"/>
          <w:sz w:val="26"/>
          <w:szCs w:val="26"/>
        </w:rPr>
        <w:t xml:space="preserve"> декларування, може містити ознаки подарунка у розумінні</w:t>
      </w:r>
      <w:r w:rsidR="00E46EC8" w:rsidRPr="00234095">
        <w:rPr>
          <w:rFonts w:ascii="Times New Roman" w:hAnsi="Times New Roman" w:cs="Times New Roman"/>
          <w:sz w:val="26"/>
          <w:szCs w:val="26"/>
        </w:rPr>
        <w:t xml:space="preserve"> антикорупційного законодавства</w:t>
      </w:r>
      <w:r w:rsidR="00260162" w:rsidRPr="00234095">
        <w:rPr>
          <w:rFonts w:ascii="Times New Roman" w:hAnsi="Times New Roman" w:cs="Times New Roman"/>
          <w:sz w:val="26"/>
          <w:szCs w:val="26"/>
        </w:rPr>
        <w:t xml:space="preserve"> </w:t>
      </w:r>
      <w:r w:rsidR="00E46EC8" w:rsidRPr="00234095">
        <w:rPr>
          <w:rFonts w:ascii="Times New Roman" w:hAnsi="Times New Roman" w:cs="Times New Roman"/>
          <w:sz w:val="26"/>
          <w:szCs w:val="26"/>
        </w:rPr>
        <w:t>(п</w:t>
      </w:r>
      <w:r w:rsidR="00260162" w:rsidRPr="00234095">
        <w:rPr>
          <w:rFonts w:ascii="Times New Roman" w:hAnsi="Times New Roman" w:cs="Times New Roman"/>
          <w:sz w:val="26"/>
          <w:szCs w:val="26"/>
        </w:rPr>
        <w:t xml:space="preserve">одарунок у такому випадку </w:t>
      </w:r>
      <w:r w:rsidR="00E46EC8" w:rsidRPr="00234095">
        <w:rPr>
          <w:rFonts w:ascii="Times New Roman" w:hAnsi="Times New Roman" w:cs="Times New Roman"/>
          <w:sz w:val="26"/>
          <w:szCs w:val="26"/>
        </w:rPr>
        <w:t>полягає</w:t>
      </w:r>
      <w:r w:rsidR="00260162" w:rsidRPr="00234095">
        <w:rPr>
          <w:rFonts w:ascii="Times New Roman" w:hAnsi="Times New Roman" w:cs="Times New Roman"/>
          <w:sz w:val="26"/>
          <w:szCs w:val="26"/>
        </w:rPr>
        <w:t xml:space="preserve"> у збереженні суддею власних коштів</w:t>
      </w:r>
      <w:r w:rsidR="00E46EC8" w:rsidRPr="00234095">
        <w:rPr>
          <w:rFonts w:ascii="Times New Roman" w:hAnsi="Times New Roman" w:cs="Times New Roman"/>
          <w:sz w:val="26"/>
          <w:szCs w:val="26"/>
        </w:rPr>
        <w:t>)</w:t>
      </w:r>
      <w:r w:rsidR="00260162" w:rsidRPr="00234095">
        <w:rPr>
          <w:rFonts w:ascii="Times New Roman" w:hAnsi="Times New Roman" w:cs="Times New Roman"/>
          <w:sz w:val="26"/>
          <w:szCs w:val="26"/>
        </w:rPr>
        <w:t>.</w:t>
      </w:r>
      <w:r w:rsidR="00070DE8" w:rsidRPr="00234095">
        <w:rPr>
          <w:rFonts w:ascii="Times New Roman" w:hAnsi="Times New Roman" w:cs="Times New Roman"/>
          <w:sz w:val="26"/>
          <w:szCs w:val="26"/>
        </w:rPr>
        <w:t xml:space="preserve"> </w:t>
      </w:r>
      <w:r w:rsidR="00034712" w:rsidRPr="00234095">
        <w:rPr>
          <w:rFonts w:ascii="Times New Roman" w:hAnsi="Times New Roman" w:cs="Times New Roman"/>
          <w:sz w:val="26"/>
          <w:szCs w:val="26"/>
        </w:rPr>
        <w:t>З</w:t>
      </w:r>
      <w:r w:rsidR="00070DE8" w:rsidRPr="00234095">
        <w:rPr>
          <w:rFonts w:ascii="Times New Roman" w:hAnsi="Times New Roman" w:cs="Times New Roman"/>
          <w:sz w:val="26"/>
          <w:szCs w:val="26"/>
        </w:rPr>
        <w:t xml:space="preserve">аощаджуючи кошти </w:t>
      </w:r>
      <w:r w:rsidR="0027039A" w:rsidRPr="00234095">
        <w:rPr>
          <w:rFonts w:ascii="Times New Roman" w:hAnsi="Times New Roman" w:cs="Times New Roman"/>
          <w:sz w:val="26"/>
          <w:szCs w:val="26"/>
        </w:rPr>
        <w:t>у такий спосіб</w:t>
      </w:r>
      <w:r w:rsidR="00070DE8" w:rsidRPr="00234095">
        <w:rPr>
          <w:rFonts w:ascii="Times New Roman" w:hAnsi="Times New Roman" w:cs="Times New Roman"/>
          <w:sz w:val="26"/>
          <w:szCs w:val="26"/>
        </w:rPr>
        <w:t xml:space="preserve">, </w:t>
      </w:r>
      <w:r w:rsidR="00F11D95" w:rsidRPr="00234095">
        <w:rPr>
          <w:rFonts w:ascii="Times New Roman" w:hAnsi="Times New Roman" w:cs="Times New Roman"/>
          <w:sz w:val="26"/>
          <w:szCs w:val="26"/>
        </w:rPr>
        <w:t>с</w:t>
      </w:r>
      <w:r w:rsidR="00070DE8" w:rsidRPr="00234095">
        <w:rPr>
          <w:rFonts w:ascii="Times New Roman" w:hAnsi="Times New Roman" w:cs="Times New Roman"/>
          <w:sz w:val="26"/>
          <w:szCs w:val="26"/>
        </w:rPr>
        <w:t xml:space="preserve">уддя та члени його сім’ї могли розпоряджатись ними на власний розсуд. </w:t>
      </w:r>
      <w:r w:rsidR="0050403C" w:rsidRPr="00234095">
        <w:rPr>
          <w:rFonts w:ascii="Times New Roman" w:hAnsi="Times New Roman" w:cs="Times New Roman"/>
          <w:sz w:val="26"/>
          <w:szCs w:val="26"/>
        </w:rPr>
        <w:t>Фактично</w:t>
      </w:r>
      <w:r w:rsidR="00070DE8" w:rsidRPr="00234095">
        <w:rPr>
          <w:rFonts w:ascii="Times New Roman" w:hAnsi="Times New Roman" w:cs="Times New Roman"/>
          <w:sz w:val="26"/>
          <w:szCs w:val="26"/>
        </w:rPr>
        <w:t xml:space="preserve"> </w:t>
      </w:r>
      <w:r w:rsidR="0050403C" w:rsidRPr="00234095">
        <w:rPr>
          <w:rFonts w:ascii="Times New Roman" w:hAnsi="Times New Roman" w:cs="Times New Roman"/>
          <w:sz w:val="26"/>
          <w:szCs w:val="26"/>
        </w:rPr>
        <w:t>с</w:t>
      </w:r>
      <w:r w:rsidR="00070DE8" w:rsidRPr="00234095">
        <w:rPr>
          <w:rFonts w:ascii="Times New Roman" w:hAnsi="Times New Roman" w:cs="Times New Roman"/>
          <w:sz w:val="26"/>
          <w:szCs w:val="26"/>
        </w:rPr>
        <w:t>уддя прийняв пропозицію оренди</w:t>
      </w:r>
      <w:r w:rsidR="00376360" w:rsidRPr="00234095">
        <w:rPr>
          <w:rFonts w:ascii="Times New Roman" w:hAnsi="Times New Roman" w:cs="Times New Roman"/>
          <w:sz w:val="26"/>
          <w:szCs w:val="26"/>
        </w:rPr>
        <w:t xml:space="preserve"> об</w:t>
      </w:r>
      <w:r w:rsidR="00376360" w:rsidRPr="00234095">
        <w:rPr>
          <w:rFonts w:ascii="Times New Roman" w:hAnsi="Times New Roman" w:cs="Times New Roman"/>
          <w:sz w:val="26"/>
          <w:szCs w:val="26"/>
          <w:lang w:val="en-US"/>
        </w:rPr>
        <w:t>’</w:t>
      </w:r>
      <w:r w:rsidR="00376360" w:rsidRPr="00234095">
        <w:rPr>
          <w:rFonts w:ascii="Times New Roman" w:hAnsi="Times New Roman" w:cs="Times New Roman"/>
          <w:sz w:val="26"/>
          <w:szCs w:val="26"/>
        </w:rPr>
        <w:t>єктів нерухомого майна</w:t>
      </w:r>
      <w:r w:rsidR="00CE7210" w:rsidRPr="00234095">
        <w:rPr>
          <w:rFonts w:ascii="Times New Roman" w:hAnsi="Times New Roman" w:cs="Times New Roman"/>
          <w:sz w:val="26"/>
          <w:szCs w:val="26"/>
        </w:rPr>
        <w:t xml:space="preserve"> без </w:t>
      </w:r>
      <w:r w:rsidR="0027039A" w:rsidRPr="00234095">
        <w:rPr>
          <w:rFonts w:ascii="Times New Roman" w:hAnsi="Times New Roman" w:cs="Times New Roman"/>
          <w:sz w:val="26"/>
          <w:szCs w:val="26"/>
        </w:rPr>
        <w:t>с</w:t>
      </w:r>
      <w:r w:rsidR="00CE7210" w:rsidRPr="00234095">
        <w:rPr>
          <w:rFonts w:ascii="Times New Roman" w:hAnsi="Times New Roman" w:cs="Times New Roman"/>
          <w:sz w:val="26"/>
          <w:szCs w:val="26"/>
        </w:rPr>
        <w:t>плати орендних платежів</w:t>
      </w:r>
      <w:r w:rsidR="00070DE8" w:rsidRPr="00234095">
        <w:rPr>
          <w:rFonts w:ascii="Times New Roman" w:hAnsi="Times New Roman" w:cs="Times New Roman"/>
          <w:sz w:val="26"/>
          <w:szCs w:val="26"/>
        </w:rPr>
        <w:t xml:space="preserve"> та систематично користувався отриманим</w:t>
      </w:r>
      <w:r w:rsidR="00376360" w:rsidRPr="00234095">
        <w:rPr>
          <w:rFonts w:ascii="Times New Roman" w:hAnsi="Times New Roman" w:cs="Times New Roman"/>
          <w:sz w:val="26"/>
          <w:szCs w:val="26"/>
        </w:rPr>
        <w:t>и</w:t>
      </w:r>
      <w:r w:rsidR="00070DE8" w:rsidRPr="00234095">
        <w:rPr>
          <w:rFonts w:ascii="Times New Roman" w:hAnsi="Times New Roman" w:cs="Times New Roman"/>
          <w:sz w:val="26"/>
          <w:szCs w:val="26"/>
        </w:rPr>
        <w:t xml:space="preserve"> подарунк</w:t>
      </w:r>
      <w:r w:rsidR="00376360" w:rsidRPr="00234095">
        <w:rPr>
          <w:rFonts w:ascii="Times New Roman" w:hAnsi="Times New Roman" w:cs="Times New Roman"/>
          <w:sz w:val="26"/>
          <w:szCs w:val="26"/>
        </w:rPr>
        <w:t>ами</w:t>
      </w:r>
      <w:r w:rsidR="00070DE8" w:rsidRPr="00234095">
        <w:rPr>
          <w:rFonts w:ascii="Times New Roman" w:hAnsi="Times New Roman" w:cs="Times New Roman"/>
          <w:sz w:val="26"/>
          <w:szCs w:val="26"/>
        </w:rPr>
        <w:t xml:space="preserve"> у період </w:t>
      </w:r>
      <w:r w:rsidR="003553B3" w:rsidRPr="00234095">
        <w:rPr>
          <w:rFonts w:ascii="Times New Roman" w:hAnsi="Times New Roman" w:cs="Times New Roman"/>
          <w:sz w:val="26"/>
          <w:szCs w:val="26"/>
        </w:rPr>
        <w:t xml:space="preserve">                                </w:t>
      </w:r>
      <w:r w:rsidR="00070DE8" w:rsidRPr="00234095">
        <w:rPr>
          <w:rFonts w:ascii="Times New Roman" w:hAnsi="Times New Roman" w:cs="Times New Roman"/>
          <w:sz w:val="26"/>
          <w:szCs w:val="26"/>
        </w:rPr>
        <w:t>2017</w:t>
      </w:r>
      <w:r w:rsidR="0050403C" w:rsidRPr="00234095">
        <w:rPr>
          <w:rFonts w:ascii="Times New Roman" w:eastAsia="Times New Roman" w:hAnsi="Times New Roman" w:cs="Times New Roman"/>
          <w:sz w:val="26"/>
          <w:szCs w:val="26"/>
        </w:rPr>
        <w:t>–</w:t>
      </w:r>
      <w:r w:rsidR="0050403C" w:rsidRPr="00234095">
        <w:rPr>
          <w:rFonts w:ascii="Times New Roman" w:hAnsi="Times New Roman" w:cs="Times New Roman"/>
          <w:sz w:val="26"/>
          <w:szCs w:val="26"/>
        </w:rPr>
        <w:t>2022 рок</w:t>
      </w:r>
      <w:r w:rsidR="00CE7210" w:rsidRPr="00234095">
        <w:rPr>
          <w:rFonts w:ascii="Times New Roman" w:hAnsi="Times New Roman" w:cs="Times New Roman"/>
          <w:sz w:val="26"/>
          <w:szCs w:val="26"/>
        </w:rPr>
        <w:t>ів</w:t>
      </w:r>
      <w:r w:rsidR="007B30C4" w:rsidRPr="00234095">
        <w:rPr>
          <w:rFonts w:ascii="Times New Roman" w:hAnsi="Times New Roman" w:cs="Times New Roman"/>
          <w:sz w:val="26"/>
          <w:szCs w:val="26"/>
        </w:rPr>
        <w:t>.</w:t>
      </w:r>
      <w:r w:rsidR="00070DE8" w:rsidRPr="00234095">
        <w:rPr>
          <w:rFonts w:ascii="Times New Roman" w:hAnsi="Times New Roman" w:cs="Times New Roman"/>
          <w:sz w:val="26"/>
          <w:szCs w:val="26"/>
        </w:rPr>
        <w:t xml:space="preserve"> </w:t>
      </w:r>
    </w:p>
    <w:p w:rsidR="00070DE8" w:rsidRPr="00234095" w:rsidRDefault="00070DE8" w:rsidP="004C72DC">
      <w:pPr>
        <w:shd w:val="clear" w:color="auto" w:fill="FFFFFF"/>
        <w:spacing w:after="0" w:line="240" w:lineRule="auto"/>
        <w:ind w:firstLine="709"/>
        <w:contextualSpacing/>
        <w:jc w:val="both"/>
        <w:rPr>
          <w:rFonts w:ascii="Times New Roman" w:eastAsia="Times New Roman" w:hAnsi="Times New Roman" w:cs="Times New Roman"/>
          <w:sz w:val="26"/>
          <w:szCs w:val="26"/>
        </w:rPr>
      </w:pPr>
      <w:r w:rsidRPr="00234095">
        <w:rPr>
          <w:rFonts w:ascii="Times New Roman" w:hAnsi="Times New Roman" w:cs="Times New Roman"/>
          <w:sz w:val="26"/>
          <w:szCs w:val="26"/>
        </w:rPr>
        <w:t xml:space="preserve">Таким чином, </w:t>
      </w:r>
      <w:r w:rsidR="00F96696" w:rsidRPr="00234095">
        <w:rPr>
          <w:rFonts w:ascii="Times New Roman" w:hAnsi="Times New Roman" w:cs="Times New Roman"/>
          <w:sz w:val="26"/>
          <w:szCs w:val="26"/>
        </w:rPr>
        <w:t xml:space="preserve">як стверджує ГРД, </w:t>
      </w:r>
      <w:r w:rsidR="00277DFA" w:rsidRPr="00234095">
        <w:rPr>
          <w:rFonts w:ascii="Times New Roman" w:hAnsi="Times New Roman" w:cs="Times New Roman"/>
          <w:sz w:val="26"/>
          <w:szCs w:val="26"/>
        </w:rPr>
        <w:t>с</w:t>
      </w:r>
      <w:r w:rsidRPr="00234095">
        <w:rPr>
          <w:rFonts w:ascii="Times New Roman" w:hAnsi="Times New Roman" w:cs="Times New Roman"/>
          <w:sz w:val="26"/>
          <w:szCs w:val="26"/>
        </w:rPr>
        <w:t>уддя, нехтуючи правилами,</w:t>
      </w:r>
      <w:r w:rsidR="00CE7210" w:rsidRPr="00234095">
        <w:rPr>
          <w:rFonts w:ascii="Times New Roman" w:hAnsi="Times New Roman" w:cs="Times New Roman"/>
          <w:sz w:val="26"/>
          <w:szCs w:val="26"/>
        </w:rPr>
        <w:t xml:space="preserve"> визначеними частиною</w:t>
      </w:r>
      <w:r w:rsidRPr="00234095">
        <w:rPr>
          <w:rFonts w:ascii="Times New Roman" w:hAnsi="Times New Roman" w:cs="Times New Roman"/>
          <w:sz w:val="26"/>
          <w:szCs w:val="26"/>
        </w:rPr>
        <w:t xml:space="preserve"> </w:t>
      </w:r>
      <w:r w:rsidR="00CE7210" w:rsidRPr="00234095">
        <w:rPr>
          <w:rFonts w:ascii="Times New Roman" w:hAnsi="Times New Roman" w:cs="Times New Roman"/>
          <w:sz w:val="26"/>
          <w:szCs w:val="26"/>
        </w:rPr>
        <w:t>першою статті 24 Закону України «</w:t>
      </w:r>
      <w:r w:rsidRPr="00234095">
        <w:rPr>
          <w:rFonts w:ascii="Times New Roman" w:hAnsi="Times New Roman" w:cs="Times New Roman"/>
          <w:sz w:val="26"/>
          <w:szCs w:val="26"/>
        </w:rPr>
        <w:t>Про запобігання корупції</w:t>
      </w:r>
      <w:r w:rsidR="00CE7210" w:rsidRPr="00234095">
        <w:rPr>
          <w:rFonts w:ascii="Times New Roman" w:hAnsi="Times New Roman" w:cs="Times New Roman"/>
          <w:sz w:val="26"/>
          <w:szCs w:val="26"/>
        </w:rPr>
        <w:t>»</w:t>
      </w:r>
      <w:r w:rsidR="00F96696" w:rsidRPr="00234095">
        <w:rPr>
          <w:rFonts w:ascii="Times New Roman" w:hAnsi="Times New Roman" w:cs="Times New Roman"/>
          <w:sz w:val="26"/>
          <w:szCs w:val="26"/>
        </w:rPr>
        <w:t xml:space="preserve"> </w:t>
      </w:r>
      <w:r w:rsidR="00F96696" w:rsidRPr="00234095">
        <w:rPr>
          <w:rFonts w:ascii="Times New Roman" w:eastAsia="Times New Roman" w:hAnsi="Times New Roman" w:cs="Times New Roman"/>
          <w:sz w:val="26"/>
          <w:szCs w:val="26"/>
          <w:lang w:eastAsia="uk-UA"/>
        </w:rPr>
        <w:t xml:space="preserve">від 14 жовтня 2014 року № 1700-VII (далі </w:t>
      </w:r>
      <w:r w:rsidR="00F96696" w:rsidRPr="00234095">
        <w:rPr>
          <w:rFonts w:ascii="Times New Roman" w:eastAsia="Times New Roman" w:hAnsi="Times New Roman" w:cs="Times New Roman"/>
          <w:sz w:val="26"/>
          <w:szCs w:val="26"/>
        </w:rPr>
        <w:t xml:space="preserve">– Закон </w:t>
      </w:r>
      <w:r w:rsidR="00F96696" w:rsidRPr="00234095">
        <w:rPr>
          <w:rFonts w:ascii="Times New Roman" w:eastAsia="Times New Roman" w:hAnsi="Times New Roman" w:cs="Times New Roman"/>
          <w:sz w:val="26"/>
          <w:szCs w:val="26"/>
          <w:lang w:eastAsia="uk-UA"/>
        </w:rPr>
        <w:t>№ 1700-VII)</w:t>
      </w:r>
      <w:r w:rsidRPr="00234095">
        <w:rPr>
          <w:rFonts w:ascii="Times New Roman" w:hAnsi="Times New Roman" w:cs="Times New Roman"/>
          <w:sz w:val="26"/>
          <w:szCs w:val="26"/>
        </w:rPr>
        <w:t xml:space="preserve">, та порушуючи </w:t>
      </w:r>
      <w:r w:rsidR="00CE7210" w:rsidRPr="00234095">
        <w:rPr>
          <w:rFonts w:ascii="Times New Roman" w:hAnsi="Times New Roman" w:cs="Times New Roman"/>
          <w:sz w:val="26"/>
          <w:szCs w:val="26"/>
        </w:rPr>
        <w:t xml:space="preserve">вимоги абзацу </w:t>
      </w:r>
      <w:r w:rsidR="008D279A" w:rsidRPr="00234095">
        <w:rPr>
          <w:rFonts w:ascii="Times New Roman" w:hAnsi="Times New Roman" w:cs="Times New Roman"/>
          <w:sz w:val="26"/>
          <w:szCs w:val="26"/>
        </w:rPr>
        <w:t xml:space="preserve">                        </w:t>
      </w:r>
      <w:r w:rsidR="00330654" w:rsidRPr="00234095">
        <w:rPr>
          <w:rFonts w:ascii="Times New Roman" w:hAnsi="Times New Roman" w:cs="Times New Roman"/>
          <w:sz w:val="26"/>
          <w:szCs w:val="26"/>
        </w:rPr>
        <w:t>першого</w:t>
      </w:r>
      <w:r w:rsidR="00CE7210" w:rsidRPr="00234095">
        <w:rPr>
          <w:rFonts w:ascii="Times New Roman" w:hAnsi="Times New Roman" w:cs="Times New Roman"/>
          <w:sz w:val="26"/>
          <w:szCs w:val="26"/>
        </w:rPr>
        <w:t xml:space="preserve"> частини</w:t>
      </w:r>
      <w:r w:rsidRPr="00234095">
        <w:rPr>
          <w:rFonts w:ascii="Times New Roman" w:hAnsi="Times New Roman" w:cs="Times New Roman"/>
          <w:sz w:val="26"/>
          <w:szCs w:val="26"/>
        </w:rPr>
        <w:t xml:space="preserve"> </w:t>
      </w:r>
      <w:r w:rsidR="00CE7210" w:rsidRPr="00234095">
        <w:rPr>
          <w:rFonts w:ascii="Times New Roman" w:hAnsi="Times New Roman" w:cs="Times New Roman"/>
          <w:sz w:val="26"/>
          <w:szCs w:val="26"/>
        </w:rPr>
        <w:t>другої статті 23 цього З</w:t>
      </w:r>
      <w:r w:rsidRPr="00234095">
        <w:rPr>
          <w:rFonts w:ascii="Times New Roman" w:hAnsi="Times New Roman" w:cs="Times New Roman"/>
          <w:sz w:val="26"/>
          <w:szCs w:val="26"/>
        </w:rPr>
        <w:t xml:space="preserve">акону, приймав </w:t>
      </w:r>
      <w:r w:rsidR="008D279A" w:rsidRPr="00234095">
        <w:rPr>
          <w:rFonts w:ascii="Times New Roman" w:hAnsi="Times New Roman" w:cs="Times New Roman"/>
          <w:sz w:val="26"/>
          <w:szCs w:val="26"/>
        </w:rPr>
        <w:t>що</w:t>
      </w:r>
      <w:r w:rsidRPr="00234095">
        <w:rPr>
          <w:rFonts w:ascii="Times New Roman" w:hAnsi="Times New Roman" w:cs="Times New Roman"/>
          <w:sz w:val="26"/>
          <w:szCs w:val="26"/>
        </w:rPr>
        <w:t xml:space="preserve">місяця подарунки від власників квартир, </w:t>
      </w:r>
      <w:r w:rsidR="008D279A" w:rsidRPr="00234095">
        <w:rPr>
          <w:rFonts w:ascii="Times New Roman" w:hAnsi="Times New Roman" w:cs="Times New Roman"/>
          <w:sz w:val="26"/>
          <w:szCs w:val="26"/>
        </w:rPr>
        <w:t>які</w:t>
      </w:r>
      <w:r w:rsidRPr="00234095">
        <w:rPr>
          <w:rFonts w:ascii="Times New Roman" w:hAnsi="Times New Roman" w:cs="Times New Roman"/>
          <w:sz w:val="26"/>
          <w:szCs w:val="26"/>
        </w:rPr>
        <w:t xml:space="preserve"> задовольняли його приватний інтерес (оренда квартири на вигідних для нього умо</w:t>
      </w:r>
      <w:r w:rsidR="00330654" w:rsidRPr="00234095">
        <w:rPr>
          <w:rFonts w:ascii="Times New Roman" w:hAnsi="Times New Roman" w:cs="Times New Roman"/>
          <w:sz w:val="26"/>
          <w:szCs w:val="26"/>
        </w:rPr>
        <w:t>вах без сплати орендної плати).</w:t>
      </w:r>
    </w:p>
    <w:p w:rsidR="00CA4311" w:rsidRPr="00234095" w:rsidRDefault="00070DE8" w:rsidP="004C72DC">
      <w:pPr>
        <w:shd w:val="clear" w:color="auto" w:fill="FFFFFF"/>
        <w:spacing w:after="0" w:line="240" w:lineRule="auto"/>
        <w:ind w:firstLine="709"/>
        <w:contextualSpacing/>
        <w:jc w:val="both"/>
        <w:rPr>
          <w:rFonts w:ascii="Times New Roman" w:hAnsi="Times New Roman" w:cs="Times New Roman"/>
          <w:sz w:val="26"/>
          <w:szCs w:val="26"/>
        </w:rPr>
      </w:pPr>
      <w:r w:rsidRPr="00234095">
        <w:rPr>
          <w:rFonts w:ascii="Times New Roman" w:hAnsi="Times New Roman" w:cs="Times New Roman"/>
          <w:sz w:val="26"/>
          <w:szCs w:val="26"/>
        </w:rPr>
        <w:lastRenderedPageBreak/>
        <w:t xml:space="preserve">Додатково </w:t>
      </w:r>
      <w:r w:rsidR="00CA4311" w:rsidRPr="00234095">
        <w:rPr>
          <w:rFonts w:ascii="Times New Roman" w:hAnsi="Times New Roman" w:cs="Times New Roman"/>
          <w:sz w:val="26"/>
          <w:szCs w:val="26"/>
        </w:rPr>
        <w:t>ГРД надала К</w:t>
      </w:r>
      <w:r w:rsidRPr="00234095">
        <w:rPr>
          <w:rFonts w:ascii="Times New Roman" w:hAnsi="Times New Roman" w:cs="Times New Roman"/>
          <w:sz w:val="26"/>
          <w:szCs w:val="26"/>
        </w:rPr>
        <w:t xml:space="preserve">омісії інформацію, яка сама </w:t>
      </w:r>
      <w:r w:rsidR="00CA4311" w:rsidRPr="00234095">
        <w:rPr>
          <w:rFonts w:ascii="Times New Roman" w:hAnsi="Times New Roman" w:cs="Times New Roman"/>
          <w:sz w:val="26"/>
          <w:szCs w:val="26"/>
        </w:rPr>
        <w:t>собою не стала</w:t>
      </w:r>
      <w:r w:rsidRPr="00234095">
        <w:rPr>
          <w:rFonts w:ascii="Times New Roman" w:hAnsi="Times New Roman" w:cs="Times New Roman"/>
          <w:sz w:val="26"/>
          <w:szCs w:val="26"/>
        </w:rPr>
        <w:t xml:space="preserve"> підставою для висновку</w:t>
      </w:r>
      <w:r w:rsidR="00CD0EE6" w:rsidRPr="00234095">
        <w:rPr>
          <w:rFonts w:ascii="Times New Roman" w:hAnsi="Times New Roman" w:cs="Times New Roman"/>
          <w:sz w:val="26"/>
          <w:szCs w:val="26"/>
        </w:rPr>
        <w:t xml:space="preserve"> про невідповідність судді критеріям доброчесності та професійної етики</w:t>
      </w:r>
      <w:r w:rsidRPr="00234095">
        <w:rPr>
          <w:rFonts w:ascii="Times New Roman" w:hAnsi="Times New Roman" w:cs="Times New Roman"/>
          <w:sz w:val="26"/>
          <w:szCs w:val="26"/>
        </w:rPr>
        <w:t>,</w:t>
      </w:r>
      <w:r w:rsidR="00CD0EE6" w:rsidRPr="00234095">
        <w:rPr>
          <w:rFonts w:ascii="Times New Roman" w:hAnsi="Times New Roman" w:cs="Times New Roman"/>
          <w:sz w:val="26"/>
          <w:szCs w:val="26"/>
        </w:rPr>
        <w:t xml:space="preserve"> однак потребує пояснень</w:t>
      </w:r>
      <w:r w:rsidRPr="00234095">
        <w:rPr>
          <w:rFonts w:ascii="Times New Roman" w:hAnsi="Times New Roman" w:cs="Times New Roman"/>
          <w:sz w:val="26"/>
          <w:szCs w:val="26"/>
        </w:rPr>
        <w:t>.</w:t>
      </w:r>
    </w:p>
    <w:p w:rsidR="00C66B32" w:rsidRPr="00234095" w:rsidRDefault="004A659A" w:rsidP="004C72DC">
      <w:pPr>
        <w:shd w:val="clear" w:color="auto" w:fill="FFFFFF"/>
        <w:spacing w:after="0" w:line="240" w:lineRule="auto"/>
        <w:ind w:firstLine="709"/>
        <w:contextualSpacing/>
        <w:jc w:val="both"/>
        <w:rPr>
          <w:rFonts w:ascii="Times New Roman" w:hAnsi="Times New Roman" w:cs="Times New Roman"/>
          <w:sz w:val="26"/>
          <w:szCs w:val="26"/>
        </w:rPr>
      </w:pPr>
      <w:r w:rsidRPr="00234095">
        <w:rPr>
          <w:rFonts w:ascii="Times New Roman" w:hAnsi="Times New Roman" w:cs="Times New Roman"/>
          <w:sz w:val="26"/>
          <w:szCs w:val="26"/>
        </w:rPr>
        <w:t>Так, ГРД виявила, що у</w:t>
      </w:r>
      <w:r w:rsidR="00070DE8" w:rsidRPr="00234095">
        <w:rPr>
          <w:rFonts w:ascii="Times New Roman" w:hAnsi="Times New Roman" w:cs="Times New Roman"/>
          <w:sz w:val="26"/>
          <w:szCs w:val="26"/>
        </w:rPr>
        <w:t xml:space="preserve"> 2024 році </w:t>
      </w:r>
      <w:r w:rsidR="004C723C" w:rsidRPr="00234095">
        <w:rPr>
          <w:rFonts w:ascii="Times New Roman" w:hAnsi="Times New Roman" w:cs="Times New Roman"/>
          <w:sz w:val="26"/>
          <w:szCs w:val="26"/>
        </w:rPr>
        <w:t xml:space="preserve">суддя </w:t>
      </w:r>
      <w:r w:rsidR="00A404AD" w:rsidRPr="00234095">
        <w:rPr>
          <w:rFonts w:ascii="Times New Roman" w:hAnsi="Times New Roman" w:cs="Times New Roman"/>
          <w:sz w:val="26"/>
          <w:szCs w:val="26"/>
        </w:rPr>
        <w:t xml:space="preserve">отримав </w:t>
      </w:r>
      <w:r w:rsidR="004C723C" w:rsidRPr="00234095">
        <w:rPr>
          <w:rFonts w:ascii="Times New Roman" w:hAnsi="Times New Roman" w:cs="Times New Roman"/>
          <w:sz w:val="26"/>
          <w:szCs w:val="26"/>
        </w:rPr>
        <w:t xml:space="preserve">від свого батька </w:t>
      </w:r>
      <w:r w:rsidR="00A404AD" w:rsidRPr="00234095">
        <w:rPr>
          <w:rFonts w:ascii="Times New Roman" w:hAnsi="Times New Roman" w:cs="Times New Roman"/>
          <w:sz w:val="26"/>
          <w:szCs w:val="26"/>
        </w:rPr>
        <w:t xml:space="preserve">                   </w:t>
      </w:r>
      <w:r w:rsidR="006D57AD">
        <w:rPr>
          <w:rFonts w:ascii="Times New Roman" w:hAnsi="Times New Roman" w:cs="Times New Roman"/>
          <w:sz w:val="26"/>
          <w:szCs w:val="26"/>
        </w:rPr>
        <w:t>ОСОБА_3</w:t>
      </w:r>
      <w:r w:rsidR="00070DE8" w:rsidRPr="00234095">
        <w:rPr>
          <w:rFonts w:ascii="Times New Roman" w:hAnsi="Times New Roman" w:cs="Times New Roman"/>
          <w:sz w:val="26"/>
          <w:szCs w:val="26"/>
        </w:rPr>
        <w:t xml:space="preserve"> у подарунок суму грошових коштів</w:t>
      </w:r>
      <w:r w:rsidRPr="00234095">
        <w:rPr>
          <w:rFonts w:ascii="Times New Roman" w:hAnsi="Times New Roman" w:cs="Times New Roman"/>
          <w:sz w:val="26"/>
          <w:szCs w:val="26"/>
        </w:rPr>
        <w:t xml:space="preserve"> у розмірі</w:t>
      </w:r>
      <w:r w:rsidR="00EF03BA" w:rsidRPr="00234095">
        <w:rPr>
          <w:rFonts w:ascii="Times New Roman" w:hAnsi="Times New Roman" w:cs="Times New Roman"/>
          <w:sz w:val="26"/>
          <w:szCs w:val="26"/>
        </w:rPr>
        <w:t xml:space="preserve"> 100 000 грн. Відповідно до дан</w:t>
      </w:r>
      <w:r w:rsidR="00070DE8" w:rsidRPr="00234095">
        <w:rPr>
          <w:rFonts w:ascii="Times New Roman" w:hAnsi="Times New Roman" w:cs="Times New Roman"/>
          <w:sz w:val="26"/>
          <w:szCs w:val="26"/>
        </w:rPr>
        <w:t xml:space="preserve">их </w:t>
      </w:r>
      <w:r w:rsidR="00EF03BA" w:rsidRPr="00234095">
        <w:rPr>
          <w:rFonts w:ascii="Times New Roman" w:hAnsi="Times New Roman" w:cs="Times New Roman"/>
          <w:sz w:val="26"/>
          <w:szCs w:val="26"/>
        </w:rPr>
        <w:t xml:space="preserve">Державного реєстру фізичних осіб </w:t>
      </w:r>
      <w:r w:rsidR="00FA3E03" w:rsidRPr="00234095">
        <w:rPr>
          <w:rFonts w:ascii="Times New Roman" w:eastAsia="Times New Roman" w:hAnsi="Times New Roman" w:cs="Times New Roman"/>
          <w:sz w:val="26"/>
          <w:szCs w:val="26"/>
        </w:rPr>
        <w:t xml:space="preserve">– платників податків </w:t>
      </w:r>
      <w:r w:rsidR="00070DE8" w:rsidRPr="00234095">
        <w:rPr>
          <w:rFonts w:ascii="Times New Roman" w:hAnsi="Times New Roman" w:cs="Times New Roman"/>
          <w:sz w:val="26"/>
          <w:szCs w:val="26"/>
        </w:rPr>
        <w:t xml:space="preserve">батько </w:t>
      </w:r>
      <w:r w:rsidR="00FA3E03" w:rsidRPr="00234095">
        <w:rPr>
          <w:rFonts w:ascii="Times New Roman" w:hAnsi="Times New Roman" w:cs="Times New Roman"/>
          <w:sz w:val="26"/>
          <w:szCs w:val="26"/>
        </w:rPr>
        <w:t>с</w:t>
      </w:r>
      <w:r w:rsidR="00070DE8" w:rsidRPr="00234095">
        <w:rPr>
          <w:rFonts w:ascii="Times New Roman" w:hAnsi="Times New Roman" w:cs="Times New Roman"/>
          <w:sz w:val="26"/>
          <w:szCs w:val="26"/>
        </w:rPr>
        <w:t xml:space="preserve">удді отримав доходи у вигляді пенсійних виплат у період з 2020 </w:t>
      </w:r>
      <w:r w:rsidR="00FA3E03" w:rsidRPr="00234095">
        <w:rPr>
          <w:rFonts w:ascii="Times New Roman" w:hAnsi="Times New Roman" w:cs="Times New Roman"/>
          <w:sz w:val="26"/>
          <w:szCs w:val="26"/>
        </w:rPr>
        <w:t>до 2024 року</w:t>
      </w:r>
      <w:r w:rsidR="00150B55" w:rsidRPr="00234095">
        <w:rPr>
          <w:rFonts w:ascii="Times New Roman" w:hAnsi="Times New Roman" w:cs="Times New Roman"/>
          <w:sz w:val="26"/>
          <w:szCs w:val="26"/>
        </w:rPr>
        <w:t xml:space="preserve"> на суму 435 367</w:t>
      </w:r>
      <w:r w:rsidR="00070DE8" w:rsidRPr="00234095">
        <w:rPr>
          <w:rFonts w:ascii="Times New Roman" w:hAnsi="Times New Roman" w:cs="Times New Roman"/>
          <w:sz w:val="26"/>
          <w:szCs w:val="26"/>
        </w:rPr>
        <w:t xml:space="preserve"> грн </w:t>
      </w:r>
      <w:r w:rsidR="00FA3E03" w:rsidRPr="00234095">
        <w:rPr>
          <w:rFonts w:ascii="Times New Roman" w:hAnsi="Times New Roman" w:cs="Times New Roman"/>
          <w:sz w:val="26"/>
          <w:szCs w:val="26"/>
        </w:rPr>
        <w:t>(</w:t>
      </w:r>
      <w:r w:rsidR="00070DE8" w:rsidRPr="00234095">
        <w:rPr>
          <w:rFonts w:ascii="Times New Roman" w:hAnsi="Times New Roman" w:cs="Times New Roman"/>
          <w:sz w:val="26"/>
          <w:szCs w:val="26"/>
        </w:rPr>
        <w:t>без вирахування податків та витрат на проживання</w:t>
      </w:r>
      <w:r w:rsidR="00FA3E03" w:rsidRPr="00234095">
        <w:rPr>
          <w:rFonts w:ascii="Times New Roman" w:hAnsi="Times New Roman" w:cs="Times New Roman"/>
          <w:sz w:val="26"/>
          <w:szCs w:val="26"/>
        </w:rPr>
        <w:t>)</w:t>
      </w:r>
      <w:r w:rsidR="00070DE8" w:rsidRPr="00234095">
        <w:rPr>
          <w:rFonts w:ascii="Times New Roman" w:hAnsi="Times New Roman" w:cs="Times New Roman"/>
          <w:sz w:val="26"/>
          <w:szCs w:val="26"/>
        </w:rPr>
        <w:t xml:space="preserve">. Мати </w:t>
      </w:r>
      <w:r w:rsidR="00FA3E03" w:rsidRPr="00234095">
        <w:rPr>
          <w:rFonts w:ascii="Times New Roman" w:hAnsi="Times New Roman" w:cs="Times New Roman"/>
          <w:sz w:val="26"/>
          <w:szCs w:val="26"/>
        </w:rPr>
        <w:t>с</w:t>
      </w:r>
      <w:r w:rsidR="00070DE8" w:rsidRPr="00234095">
        <w:rPr>
          <w:rFonts w:ascii="Times New Roman" w:hAnsi="Times New Roman" w:cs="Times New Roman"/>
          <w:sz w:val="26"/>
          <w:szCs w:val="26"/>
        </w:rPr>
        <w:t xml:space="preserve">удді </w:t>
      </w:r>
      <w:r w:rsidR="00FA3E03" w:rsidRPr="00234095">
        <w:rPr>
          <w:rFonts w:ascii="Times New Roman" w:hAnsi="Times New Roman" w:cs="Times New Roman"/>
          <w:sz w:val="26"/>
          <w:szCs w:val="26"/>
        </w:rPr>
        <w:t>в</w:t>
      </w:r>
      <w:r w:rsidR="00070DE8" w:rsidRPr="00234095">
        <w:rPr>
          <w:rFonts w:ascii="Times New Roman" w:hAnsi="Times New Roman" w:cs="Times New Roman"/>
          <w:sz w:val="26"/>
          <w:szCs w:val="26"/>
        </w:rPr>
        <w:t xml:space="preserve">ідповідно до даних </w:t>
      </w:r>
      <w:r w:rsidR="00FA3E03" w:rsidRPr="00234095">
        <w:rPr>
          <w:rFonts w:ascii="Times New Roman" w:hAnsi="Times New Roman" w:cs="Times New Roman"/>
          <w:sz w:val="26"/>
          <w:szCs w:val="26"/>
        </w:rPr>
        <w:t>вказаного реєстру</w:t>
      </w:r>
      <w:r w:rsidR="00070DE8" w:rsidRPr="00234095">
        <w:rPr>
          <w:rFonts w:ascii="Times New Roman" w:hAnsi="Times New Roman" w:cs="Times New Roman"/>
          <w:sz w:val="26"/>
          <w:szCs w:val="26"/>
        </w:rPr>
        <w:t xml:space="preserve"> о</w:t>
      </w:r>
      <w:r w:rsidR="00FA3E03" w:rsidRPr="00234095">
        <w:rPr>
          <w:rFonts w:ascii="Times New Roman" w:hAnsi="Times New Roman" w:cs="Times New Roman"/>
          <w:sz w:val="26"/>
          <w:szCs w:val="26"/>
        </w:rPr>
        <w:t>тримала доходи у період з 2013 д</w:t>
      </w:r>
      <w:r w:rsidR="00070DE8" w:rsidRPr="00234095">
        <w:rPr>
          <w:rFonts w:ascii="Times New Roman" w:hAnsi="Times New Roman" w:cs="Times New Roman"/>
          <w:sz w:val="26"/>
          <w:szCs w:val="26"/>
        </w:rPr>
        <w:t>о 2022 р</w:t>
      </w:r>
      <w:r w:rsidR="00FA3E03" w:rsidRPr="00234095">
        <w:rPr>
          <w:rFonts w:ascii="Times New Roman" w:hAnsi="Times New Roman" w:cs="Times New Roman"/>
          <w:sz w:val="26"/>
          <w:szCs w:val="26"/>
        </w:rPr>
        <w:t>оку</w:t>
      </w:r>
      <w:r w:rsidR="00150B55" w:rsidRPr="00234095">
        <w:rPr>
          <w:rFonts w:ascii="Times New Roman" w:hAnsi="Times New Roman" w:cs="Times New Roman"/>
          <w:sz w:val="26"/>
          <w:szCs w:val="26"/>
        </w:rPr>
        <w:t xml:space="preserve"> на суму 613 315</w:t>
      </w:r>
      <w:r w:rsidR="00070DE8" w:rsidRPr="00234095">
        <w:rPr>
          <w:rFonts w:ascii="Times New Roman" w:hAnsi="Times New Roman" w:cs="Times New Roman"/>
          <w:sz w:val="26"/>
          <w:szCs w:val="26"/>
        </w:rPr>
        <w:t xml:space="preserve"> грн </w:t>
      </w:r>
      <w:r w:rsidR="00FA3E03" w:rsidRPr="00234095">
        <w:rPr>
          <w:rFonts w:ascii="Times New Roman" w:hAnsi="Times New Roman" w:cs="Times New Roman"/>
          <w:sz w:val="26"/>
          <w:szCs w:val="26"/>
        </w:rPr>
        <w:t>(</w:t>
      </w:r>
      <w:r w:rsidR="00070DE8" w:rsidRPr="00234095">
        <w:rPr>
          <w:rFonts w:ascii="Times New Roman" w:hAnsi="Times New Roman" w:cs="Times New Roman"/>
          <w:sz w:val="26"/>
          <w:szCs w:val="26"/>
        </w:rPr>
        <w:t>без вирахування податків</w:t>
      </w:r>
      <w:r w:rsidR="00FA3E03" w:rsidRPr="00234095">
        <w:rPr>
          <w:rFonts w:ascii="Times New Roman" w:hAnsi="Times New Roman" w:cs="Times New Roman"/>
          <w:sz w:val="26"/>
          <w:szCs w:val="26"/>
        </w:rPr>
        <w:t>), а у період з 2020 д</w:t>
      </w:r>
      <w:r w:rsidR="00070DE8" w:rsidRPr="00234095">
        <w:rPr>
          <w:rFonts w:ascii="Times New Roman" w:hAnsi="Times New Roman" w:cs="Times New Roman"/>
          <w:sz w:val="26"/>
          <w:szCs w:val="26"/>
        </w:rPr>
        <w:t xml:space="preserve">о 2022 </w:t>
      </w:r>
      <w:r w:rsidR="00FA3E03" w:rsidRPr="00234095">
        <w:rPr>
          <w:rFonts w:ascii="Times New Roman" w:hAnsi="Times New Roman" w:cs="Times New Roman"/>
          <w:sz w:val="26"/>
          <w:szCs w:val="26"/>
        </w:rPr>
        <w:t xml:space="preserve">року </w:t>
      </w:r>
      <w:r w:rsidR="00C66B32" w:rsidRPr="00234095">
        <w:rPr>
          <w:rFonts w:ascii="Times New Roman" w:eastAsia="Times New Roman" w:hAnsi="Times New Roman" w:cs="Times New Roman"/>
          <w:sz w:val="26"/>
          <w:szCs w:val="26"/>
        </w:rPr>
        <w:t xml:space="preserve">– </w:t>
      </w:r>
      <w:r w:rsidR="00C66B32" w:rsidRPr="00234095">
        <w:rPr>
          <w:rFonts w:ascii="Times New Roman" w:hAnsi="Times New Roman" w:cs="Times New Roman"/>
          <w:sz w:val="26"/>
          <w:szCs w:val="26"/>
        </w:rPr>
        <w:t>орієнтовно</w:t>
      </w:r>
      <w:r w:rsidR="001D3D02" w:rsidRPr="00234095">
        <w:rPr>
          <w:rFonts w:ascii="Times New Roman" w:hAnsi="Times New Roman" w:cs="Times New Roman"/>
          <w:sz w:val="26"/>
          <w:szCs w:val="26"/>
        </w:rPr>
        <w:t xml:space="preserve"> </w:t>
      </w:r>
      <w:r w:rsidR="00150B55" w:rsidRPr="00234095">
        <w:rPr>
          <w:rFonts w:ascii="Times New Roman" w:hAnsi="Times New Roman" w:cs="Times New Roman"/>
          <w:sz w:val="26"/>
          <w:szCs w:val="26"/>
        </w:rPr>
        <w:t>450 000</w:t>
      </w:r>
      <w:r w:rsidR="00070DE8" w:rsidRPr="00234095">
        <w:rPr>
          <w:rFonts w:ascii="Times New Roman" w:hAnsi="Times New Roman" w:cs="Times New Roman"/>
          <w:sz w:val="26"/>
          <w:szCs w:val="26"/>
        </w:rPr>
        <w:t xml:space="preserve"> грн </w:t>
      </w:r>
      <w:r w:rsidR="00C66B32" w:rsidRPr="00234095">
        <w:rPr>
          <w:rFonts w:ascii="Times New Roman" w:hAnsi="Times New Roman" w:cs="Times New Roman"/>
          <w:sz w:val="26"/>
          <w:szCs w:val="26"/>
        </w:rPr>
        <w:t>(</w:t>
      </w:r>
      <w:r w:rsidR="00070DE8" w:rsidRPr="00234095">
        <w:rPr>
          <w:rFonts w:ascii="Times New Roman" w:hAnsi="Times New Roman" w:cs="Times New Roman"/>
          <w:sz w:val="26"/>
          <w:szCs w:val="26"/>
        </w:rPr>
        <w:t>без вирахування податків та витрат на проживання</w:t>
      </w:r>
      <w:r w:rsidR="00C66B32" w:rsidRPr="00234095">
        <w:rPr>
          <w:rFonts w:ascii="Times New Roman" w:hAnsi="Times New Roman" w:cs="Times New Roman"/>
          <w:sz w:val="26"/>
          <w:szCs w:val="26"/>
        </w:rPr>
        <w:t>)</w:t>
      </w:r>
      <w:r w:rsidR="00070DE8" w:rsidRPr="00234095">
        <w:rPr>
          <w:rFonts w:ascii="Times New Roman" w:hAnsi="Times New Roman" w:cs="Times New Roman"/>
          <w:sz w:val="26"/>
          <w:szCs w:val="26"/>
        </w:rPr>
        <w:t xml:space="preserve">. </w:t>
      </w:r>
    </w:p>
    <w:p w:rsidR="00E035F8" w:rsidRPr="00234095" w:rsidRDefault="002F0113" w:rsidP="004C72DC">
      <w:pPr>
        <w:shd w:val="clear" w:color="auto" w:fill="FFFFFF"/>
        <w:spacing w:after="0" w:line="240" w:lineRule="auto"/>
        <w:ind w:firstLine="709"/>
        <w:contextualSpacing/>
        <w:jc w:val="both"/>
        <w:rPr>
          <w:rFonts w:ascii="Times New Roman" w:hAnsi="Times New Roman" w:cs="Times New Roman"/>
          <w:sz w:val="26"/>
          <w:szCs w:val="26"/>
        </w:rPr>
      </w:pPr>
      <w:r w:rsidRPr="00234095">
        <w:rPr>
          <w:rFonts w:ascii="Times New Roman" w:hAnsi="Times New Roman" w:cs="Times New Roman"/>
          <w:sz w:val="26"/>
          <w:szCs w:val="26"/>
        </w:rPr>
        <w:t>Отже, за підрахунками ГРД с</w:t>
      </w:r>
      <w:r w:rsidR="00070DE8" w:rsidRPr="00234095">
        <w:rPr>
          <w:rFonts w:ascii="Times New Roman" w:hAnsi="Times New Roman" w:cs="Times New Roman"/>
          <w:sz w:val="26"/>
          <w:szCs w:val="26"/>
        </w:rPr>
        <w:t xml:space="preserve">укупний дохід </w:t>
      </w:r>
      <w:r w:rsidRPr="00234095">
        <w:rPr>
          <w:rFonts w:ascii="Times New Roman" w:hAnsi="Times New Roman" w:cs="Times New Roman"/>
          <w:sz w:val="26"/>
          <w:szCs w:val="26"/>
        </w:rPr>
        <w:t>сім’ї</w:t>
      </w:r>
      <w:r w:rsidR="00070DE8" w:rsidRPr="00234095">
        <w:rPr>
          <w:rFonts w:ascii="Times New Roman" w:hAnsi="Times New Roman" w:cs="Times New Roman"/>
          <w:sz w:val="26"/>
          <w:szCs w:val="26"/>
        </w:rPr>
        <w:t xml:space="preserve"> становить 885</w:t>
      </w:r>
      <w:r w:rsidR="00246611" w:rsidRPr="00234095">
        <w:rPr>
          <w:rFonts w:ascii="Times New Roman" w:hAnsi="Times New Roman" w:cs="Times New Roman"/>
          <w:sz w:val="26"/>
          <w:szCs w:val="26"/>
        </w:rPr>
        <w:t xml:space="preserve"> </w:t>
      </w:r>
      <w:r w:rsidR="00070DE8" w:rsidRPr="00234095">
        <w:rPr>
          <w:rFonts w:ascii="Times New Roman" w:hAnsi="Times New Roman" w:cs="Times New Roman"/>
          <w:sz w:val="26"/>
          <w:szCs w:val="26"/>
        </w:rPr>
        <w:t>367</w:t>
      </w:r>
      <w:r w:rsidR="00150B55" w:rsidRPr="00234095">
        <w:rPr>
          <w:rFonts w:ascii="Times New Roman" w:hAnsi="Times New Roman" w:cs="Times New Roman"/>
          <w:sz w:val="26"/>
          <w:szCs w:val="26"/>
        </w:rPr>
        <w:t xml:space="preserve"> </w:t>
      </w:r>
      <w:r w:rsidRPr="00234095">
        <w:rPr>
          <w:rFonts w:ascii="Times New Roman" w:hAnsi="Times New Roman" w:cs="Times New Roman"/>
          <w:sz w:val="26"/>
          <w:szCs w:val="26"/>
        </w:rPr>
        <w:t>грн</w:t>
      </w:r>
      <w:r w:rsidR="00070DE8" w:rsidRPr="00234095">
        <w:rPr>
          <w:rFonts w:ascii="Times New Roman" w:hAnsi="Times New Roman" w:cs="Times New Roman"/>
          <w:sz w:val="26"/>
          <w:szCs w:val="26"/>
        </w:rPr>
        <w:t xml:space="preserve"> </w:t>
      </w:r>
      <w:r w:rsidRPr="00234095">
        <w:rPr>
          <w:rFonts w:ascii="Times New Roman" w:hAnsi="Times New Roman" w:cs="Times New Roman"/>
          <w:sz w:val="26"/>
          <w:szCs w:val="26"/>
        </w:rPr>
        <w:t>без вирахування податків</w:t>
      </w:r>
      <w:r w:rsidR="00244BB9" w:rsidRPr="00234095">
        <w:rPr>
          <w:rFonts w:ascii="Times New Roman" w:hAnsi="Times New Roman" w:cs="Times New Roman"/>
          <w:sz w:val="26"/>
          <w:szCs w:val="26"/>
        </w:rPr>
        <w:t>:</w:t>
      </w:r>
      <w:r w:rsidR="00944B6C" w:rsidRPr="00234095">
        <w:rPr>
          <w:rFonts w:ascii="Times New Roman" w:hAnsi="Times New Roman" w:cs="Times New Roman"/>
          <w:sz w:val="26"/>
          <w:szCs w:val="26"/>
        </w:rPr>
        <w:t xml:space="preserve"> доходи батька </w:t>
      </w:r>
      <w:r w:rsidR="00070DE8" w:rsidRPr="00234095">
        <w:rPr>
          <w:rFonts w:ascii="Times New Roman" w:hAnsi="Times New Roman" w:cs="Times New Roman"/>
          <w:sz w:val="26"/>
          <w:szCs w:val="26"/>
        </w:rPr>
        <w:t xml:space="preserve">за </w:t>
      </w:r>
      <w:r w:rsidR="00944B6C" w:rsidRPr="00234095">
        <w:rPr>
          <w:rFonts w:ascii="Times New Roman" w:hAnsi="Times New Roman" w:cs="Times New Roman"/>
          <w:sz w:val="26"/>
          <w:szCs w:val="26"/>
        </w:rPr>
        <w:t>2020</w:t>
      </w:r>
      <w:r w:rsidR="00944B6C" w:rsidRPr="00234095">
        <w:rPr>
          <w:rFonts w:ascii="Times New Roman" w:eastAsia="Times New Roman" w:hAnsi="Times New Roman" w:cs="Times New Roman"/>
          <w:sz w:val="26"/>
          <w:szCs w:val="26"/>
        </w:rPr>
        <w:t>–</w:t>
      </w:r>
      <w:r w:rsidR="00944B6C" w:rsidRPr="00234095">
        <w:rPr>
          <w:rFonts w:ascii="Times New Roman" w:hAnsi="Times New Roman" w:cs="Times New Roman"/>
          <w:sz w:val="26"/>
          <w:szCs w:val="26"/>
        </w:rPr>
        <w:t xml:space="preserve">2023 </w:t>
      </w:r>
      <w:r w:rsidR="00246611" w:rsidRPr="00234095">
        <w:rPr>
          <w:rFonts w:ascii="Times New Roman" w:hAnsi="Times New Roman" w:cs="Times New Roman"/>
          <w:sz w:val="26"/>
          <w:szCs w:val="26"/>
        </w:rPr>
        <w:t xml:space="preserve">роки </w:t>
      </w:r>
      <w:r w:rsidR="00070DE8" w:rsidRPr="00234095">
        <w:rPr>
          <w:rFonts w:ascii="Times New Roman" w:hAnsi="Times New Roman" w:cs="Times New Roman"/>
          <w:sz w:val="26"/>
          <w:szCs w:val="26"/>
        </w:rPr>
        <w:t xml:space="preserve">та доходи матері </w:t>
      </w:r>
      <w:r w:rsidR="00E97F31" w:rsidRPr="00234095">
        <w:rPr>
          <w:rFonts w:ascii="Times New Roman" w:hAnsi="Times New Roman" w:cs="Times New Roman"/>
          <w:sz w:val="26"/>
          <w:szCs w:val="26"/>
        </w:rPr>
        <w:t xml:space="preserve">за </w:t>
      </w:r>
      <w:r w:rsidR="00244BB9" w:rsidRPr="00234095">
        <w:rPr>
          <w:rFonts w:ascii="Times New Roman" w:hAnsi="Times New Roman" w:cs="Times New Roman"/>
          <w:sz w:val="26"/>
          <w:szCs w:val="26"/>
        </w:rPr>
        <w:t xml:space="preserve">                         </w:t>
      </w:r>
      <w:r w:rsidR="00070DE8" w:rsidRPr="00234095">
        <w:rPr>
          <w:rFonts w:ascii="Times New Roman" w:hAnsi="Times New Roman" w:cs="Times New Roman"/>
          <w:sz w:val="26"/>
          <w:szCs w:val="26"/>
        </w:rPr>
        <w:t>2020</w:t>
      </w:r>
      <w:r w:rsidR="00FB6A7B" w:rsidRPr="00234095">
        <w:rPr>
          <w:rFonts w:ascii="Times New Roman" w:eastAsia="Times New Roman" w:hAnsi="Times New Roman" w:cs="Times New Roman"/>
          <w:sz w:val="26"/>
          <w:szCs w:val="26"/>
        </w:rPr>
        <w:t>–</w:t>
      </w:r>
      <w:r w:rsidR="00070DE8" w:rsidRPr="00234095">
        <w:rPr>
          <w:rFonts w:ascii="Times New Roman" w:hAnsi="Times New Roman" w:cs="Times New Roman"/>
          <w:sz w:val="26"/>
          <w:szCs w:val="26"/>
        </w:rPr>
        <w:t>2022 р</w:t>
      </w:r>
      <w:r w:rsidR="00246611" w:rsidRPr="00234095">
        <w:rPr>
          <w:rFonts w:ascii="Times New Roman" w:hAnsi="Times New Roman" w:cs="Times New Roman"/>
          <w:sz w:val="26"/>
          <w:szCs w:val="26"/>
        </w:rPr>
        <w:t>оки</w:t>
      </w:r>
      <w:r w:rsidR="00070DE8" w:rsidRPr="00234095">
        <w:rPr>
          <w:rFonts w:ascii="Times New Roman" w:hAnsi="Times New Roman" w:cs="Times New Roman"/>
          <w:sz w:val="26"/>
          <w:szCs w:val="26"/>
        </w:rPr>
        <w:t xml:space="preserve">. </w:t>
      </w:r>
      <w:r w:rsidR="006524B7" w:rsidRPr="00234095">
        <w:rPr>
          <w:rFonts w:ascii="Times New Roman" w:hAnsi="Times New Roman" w:cs="Times New Roman"/>
          <w:sz w:val="26"/>
          <w:szCs w:val="26"/>
        </w:rPr>
        <w:t xml:space="preserve">ГРД також проаналізувала дані </w:t>
      </w:r>
      <w:r w:rsidR="00070DE8" w:rsidRPr="00234095">
        <w:rPr>
          <w:rFonts w:ascii="Times New Roman" w:hAnsi="Times New Roman" w:cs="Times New Roman"/>
          <w:sz w:val="26"/>
          <w:szCs w:val="26"/>
        </w:rPr>
        <w:t>Держ</w:t>
      </w:r>
      <w:r w:rsidR="00706B94" w:rsidRPr="00234095">
        <w:rPr>
          <w:rFonts w:ascii="Times New Roman" w:hAnsi="Times New Roman" w:cs="Times New Roman"/>
          <w:sz w:val="26"/>
          <w:szCs w:val="26"/>
        </w:rPr>
        <w:t>авної служби статистики України</w:t>
      </w:r>
      <w:r w:rsidR="00070DE8" w:rsidRPr="00234095">
        <w:rPr>
          <w:rFonts w:ascii="Times New Roman" w:hAnsi="Times New Roman" w:cs="Times New Roman"/>
          <w:sz w:val="26"/>
          <w:szCs w:val="26"/>
        </w:rPr>
        <w:t xml:space="preserve"> </w:t>
      </w:r>
      <w:r w:rsidR="006524B7" w:rsidRPr="00234095">
        <w:rPr>
          <w:rFonts w:ascii="Times New Roman" w:hAnsi="Times New Roman" w:cs="Times New Roman"/>
          <w:sz w:val="26"/>
          <w:szCs w:val="26"/>
        </w:rPr>
        <w:t xml:space="preserve">щодо </w:t>
      </w:r>
      <w:r w:rsidR="00070DE8" w:rsidRPr="00234095">
        <w:rPr>
          <w:rFonts w:ascii="Times New Roman" w:hAnsi="Times New Roman" w:cs="Times New Roman"/>
          <w:sz w:val="26"/>
          <w:szCs w:val="26"/>
        </w:rPr>
        <w:t>середньостатистичн</w:t>
      </w:r>
      <w:r w:rsidR="006524B7" w:rsidRPr="00234095">
        <w:rPr>
          <w:rFonts w:ascii="Times New Roman" w:hAnsi="Times New Roman" w:cs="Times New Roman"/>
          <w:sz w:val="26"/>
          <w:szCs w:val="26"/>
        </w:rPr>
        <w:t>их витрат</w:t>
      </w:r>
      <w:r w:rsidR="00070DE8" w:rsidRPr="00234095">
        <w:rPr>
          <w:rFonts w:ascii="Times New Roman" w:hAnsi="Times New Roman" w:cs="Times New Roman"/>
          <w:sz w:val="26"/>
          <w:szCs w:val="26"/>
        </w:rPr>
        <w:t xml:space="preserve"> однієї особи </w:t>
      </w:r>
      <w:r w:rsidR="006524B7" w:rsidRPr="00234095">
        <w:rPr>
          <w:rFonts w:ascii="Times New Roman" w:hAnsi="Times New Roman" w:cs="Times New Roman"/>
          <w:sz w:val="26"/>
          <w:szCs w:val="26"/>
        </w:rPr>
        <w:t xml:space="preserve">за 2020 на рік. </w:t>
      </w:r>
      <w:r w:rsidR="00244BB9" w:rsidRPr="00234095">
        <w:rPr>
          <w:rFonts w:ascii="Times New Roman" w:hAnsi="Times New Roman" w:cs="Times New Roman"/>
          <w:sz w:val="26"/>
          <w:szCs w:val="26"/>
        </w:rPr>
        <w:t>За розрахунками</w:t>
      </w:r>
      <w:r w:rsidR="00070DE8" w:rsidRPr="00234095">
        <w:rPr>
          <w:rFonts w:ascii="Times New Roman" w:hAnsi="Times New Roman" w:cs="Times New Roman"/>
          <w:sz w:val="26"/>
          <w:szCs w:val="26"/>
        </w:rPr>
        <w:t xml:space="preserve"> сума витрат на проживання за три роки могла становити 635 850 грн (без вирахування податків)</w:t>
      </w:r>
      <w:r w:rsidR="00706B94" w:rsidRPr="00234095">
        <w:rPr>
          <w:rFonts w:ascii="Times New Roman" w:hAnsi="Times New Roman" w:cs="Times New Roman"/>
          <w:sz w:val="26"/>
          <w:szCs w:val="26"/>
        </w:rPr>
        <w:t>.</w:t>
      </w:r>
      <w:r w:rsidR="00070DE8" w:rsidRPr="00234095">
        <w:rPr>
          <w:rFonts w:ascii="Times New Roman" w:hAnsi="Times New Roman" w:cs="Times New Roman"/>
          <w:sz w:val="26"/>
          <w:szCs w:val="26"/>
        </w:rPr>
        <w:t xml:space="preserve"> За</w:t>
      </w:r>
      <w:r w:rsidR="00706B94" w:rsidRPr="00234095">
        <w:rPr>
          <w:rFonts w:ascii="Times New Roman" w:hAnsi="Times New Roman" w:cs="Times New Roman"/>
          <w:sz w:val="26"/>
          <w:szCs w:val="26"/>
        </w:rPr>
        <w:t>лишок становить 249 517, 65 грн</w:t>
      </w:r>
      <w:r w:rsidR="00AF61EB" w:rsidRPr="00234095">
        <w:rPr>
          <w:rFonts w:ascii="Times New Roman" w:hAnsi="Times New Roman" w:cs="Times New Roman"/>
          <w:sz w:val="26"/>
          <w:szCs w:val="26"/>
        </w:rPr>
        <w:t xml:space="preserve"> (без вирахування податків). </w:t>
      </w:r>
    </w:p>
    <w:p w:rsidR="00D22096" w:rsidRPr="00234095" w:rsidRDefault="00070DE8" w:rsidP="004C72DC">
      <w:pPr>
        <w:shd w:val="clear" w:color="auto" w:fill="FFFFFF"/>
        <w:spacing w:after="0" w:line="240" w:lineRule="auto"/>
        <w:ind w:firstLine="709"/>
        <w:contextualSpacing/>
        <w:jc w:val="both"/>
        <w:rPr>
          <w:rFonts w:ascii="Times New Roman" w:hAnsi="Times New Roman" w:cs="Times New Roman"/>
          <w:sz w:val="26"/>
          <w:szCs w:val="26"/>
        </w:rPr>
      </w:pPr>
      <w:r w:rsidRPr="00234095">
        <w:rPr>
          <w:rFonts w:ascii="Times New Roman" w:hAnsi="Times New Roman" w:cs="Times New Roman"/>
          <w:sz w:val="26"/>
          <w:szCs w:val="26"/>
        </w:rPr>
        <w:t>Суддя</w:t>
      </w:r>
      <w:r w:rsidR="00053873" w:rsidRPr="00234095">
        <w:rPr>
          <w:rFonts w:ascii="Times New Roman" w:hAnsi="Times New Roman" w:cs="Times New Roman"/>
          <w:sz w:val="26"/>
          <w:szCs w:val="26"/>
        </w:rPr>
        <w:t xml:space="preserve"> </w:t>
      </w:r>
      <w:r w:rsidRPr="00234095">
        <w:rPr>
          <w:rFonts w:ascii="Times New Roman" w:hAnsi="Times New Roman" w:cs="Times New Roman"/>
          <w:sz w:val="26"/>
          <w:szCs w:val="26"/>
        </w:rPr>
        <w:t xml:space="preserve">надав </w:t>
      </w:r>
      <w:r w:rsidR="00053873" w:rsidRPr="00234095">
        <w:rPr>
          <w:rFonts w:ascii="Times New Roman" w:hAnsi="Times New Roman" w:cs="Times New Roman"/>
          <w:sz w:val="26"/>
          <w:szCs w:val="26"/>
        </w:rPr>
        <w:t xml:space="preserve">ГРД </w:t>
      </w:r>
      <w:r w:rsidRPr="00234095">
        <w:rPr>
          <w:rFonts w:ascii="Times New Roman" w:hAnsi="Times New Roman" w:cs="Times New Roman"/>
          <w:sz w:val="26"/>
          <w:szCs w:val="26"/>
        </w:rPr>
        <w:t>пояснення</w:t>
      </w:r>
      <w:r w:rsidR="00053873" w:rsidRPr="00234095">
        <w:rPr>
          <w:rFonts w:ascii="Times New Roman" w:hAnsi="Times New Roman" w:cs="Times New Roman"/>
          <w:sz w:val="26"/>
          <w:szCs w:val="26"/>
        </w:rPr>
        <w:t xml:space="preserve"> з приводу отримання подарунків. </w:t>
      </w:r>
      <w:r w:rsidR="00526C17" w:rsidRPr="00234095">
        <w:rPr>
          <w:rFonts w:ascii="Times New Roman" w:hAnsi="Times New Roman" w:cs="Times New Roman"/>
          <w:sz w:val="26"/>
          <w:szCs w:val="26"/>
        </w:rPr>
        <w:t>З</w:t>
      </w:r>
      <w:r w:rsidR="00053873" w:rsidRPr="00234095">
        <w:rPr>
          <w:rFonts w:ascii="Times New Roman" w:hAnsi="Times New Roman" w:cs="Times New Roman"/>
          <w:sz w:val="26"/>
          <w:szCs w:val="26"/>
        </w:rPr>
        <w:t xml:space="preserve">і </w:t>
      </w:r>
      <w:r w:rsidRPr="00234095">
        <w:rPr>
          <w:rFonts w:ascii="Times New Roman" w:hAnsi="Times New Roman" w:cs="Times New Roman"/>
          <w:sz w:val="26"/>
          <w:szCs w:val="26"/>
        </w:rPr>
        <w:t>слів батька та матері відповідні кошти були заощаджені ними за рахунок отриман</w:t>
      </w:r>
      <w:r w:rsidR="00A82B1E" w:rsidRPr="00234095">
        <w:rPr>
          <w:rFonts w:ascii="Times New Roman" w:hAnsi="Times New Roman" w:cs="Times New Roman"/>
          <w:sz w:val="26"/>
          <w:szCs w:val="26"/>
        </w:rPr>
        <w:t xml:space="preserve">их пенсій, </w:t>
      </w:r>
      <w:r w:rsidRPr="00234095">
        <w:rPr>
          <w:rFonts w:ascii="Times New Roman" w:hAnsi="Times New Roman" w:cs="Times New Roman"/>
          <w:sz w:val="26"/>
          <w:szCs w:val="26"/>
        </w:rPr>
        <w:t>доходів від підприємницької діяльності матері (роздрібн</w:t>
      </w:r>
      <w:r w:rsidR="00330D1D" w:rsidRPr="00234095">
        <w:rPr>
          <w:rFonts w:ascii="Times New Roman" w:hAnsi="Times New Roman" w:cs="Times New Roman"/>
          <w:sz w:val="26"/>
          <w:szCs w:val="26"/>
        </w:rPr>
        <w:t>ої</w:t>
      </w:r>
      <w:r w:rsidR="00E035F8" w:rsidRPr="00234095">
        <w:rPr>
          <w:rFonts w:ascii="Times New Roman" w:hAnsi="Times New Roman" w:cs="Times New Roman"/>
          <w:sz w:val="26"/>
          <w:szCs w:val="26"/>
        </w:rPr>
        <w:t xml:space="preserve"> </w:t>
      </w:r>
      <w:r w:rsidR="00330D1D" w:rsidRPr="00234095">
        <w:rPr>
          <w:rFonts w:ascii="Times New Roman" w:hAnsi="Times New Roman" w:cs="Times New Roman"/>
          <w:sz w:val="26"/>
          <w:szCs w:val="26"/>
        </w:rPr>
        <w:t>торгівлі</w:t>
      </w:r>
      <w:r w:rsidRPr="00234095">
        <w:rPr>
          <w:rFonts w:ascii="Times New Roman" w:hAnsi="Times New Roman" w:cs="Times New Roman"/>
          <w:sz w:val="26"/>
          <w:szCs w:val="26"/>
        </w:rPr>
        <w:t xml:space="preserve">), а також коштів, отриманих </w:t>
      </w:r>
      <w:r w:rsidR="00212519" w:rsidRPr="00234095">
        <w:rPr>
          <w:rFonts w:ascii="Times New Roman" w:hAnsi="Times New Roman" w:cs="Times New Roman"/>
          <w:sz w:val="26"/>
          <w:szCs w:val="26"/>
        </w:rPr>
        <w:t xml:space="preserve">батьком </w:t>
      </w:r>
      <w:r w:rsidRPr="00234095">
        <w:rPr>
          <w:rFonts w:ascii="Times New Roman" w:hAnsi="Times New Roman" w:cs="Times New Roman"/>
          <w:sz w:val="26"/>
          <w:szCs w:val="26"/>
        </w:rPr>
        <w:t xml:space="preserve">від </w:t>
      </w:r>
      <w:r w:rsidR="00212519" w:rsidRPr="00234095">
        <w:rPr>
          <w:rFonts w:ascii="Times New Roman" w:hAnsi="Times New Roman" w:cs="Times New Roman"/>
          <w:sz w:val="26"/>
          <w:szCs w:val="26"/>
        </w:rPr>
        <w:t>реалізації продуктів тваринництва (меду)</w:t>
      </w:r>
      <w:r w:rsidR="00264475" w:rsidRPr="00234095">
        <w:rPr>
          <w:rFonts w:ascii="Times New Roman" w:hAnsi="Times New Roman" w:cs="Times New Roman"/>
          <w:sz w:val="26"/>
          <w:szCs w:val="26"/>
        </w:rPr>
        <w:t xml:space="preserve">. </w:t>
      </w:r>
    </w:p>
    <w:p w:rsidR="00D22096" w:rsidRPr="00234095" w:rsidRDefault="0053551A" w:rsidP="004C72DC">
      <w:pPr>
        <w:shd w:val="clear" w:color="auto" w:fill="FFFFFF"/>
        <w:spacing w:after="0" w:line="240" w:lineRule="auto"/>
        <w:ind w:firstLine="709"/>
        <w:contextualSpacing/>
        <w:jc w:val="both"/>
        <w:rPr>
          <w:rFonts w:ascii="Times New Roman" w:hAnsi="Times New Roman" w:cs="Times New Roman"/>
          <w:sz w:val="26"/>
          <w:szCs w:val="26"/>
        </w:rPr>
      </w:pPr>
      <w:r w:rsidRPr="00234095">
        <w:rPr>
          <w:rFonts w:ascii="Times New Roman" w:hAnsi="Times New Roman" w:cs="Times New Roman"/>
          <w:sz w:val="26"/>
          <w:szCs w:val="26"/>
        </w:rPr>
        <w:t>Проаналізувавши пояснення судді,</w:t>
      </w:r>
      <w:r w:rsidR="00D22096" w:rsidRPr="00234095">
        <w:rPr>
          <w:rFonts w:ascii="Times New Roman" w:hAnsi="Times New Roman" w:cs="Times New Roman"/>
          <w:sz w:val="26"/>
          <w:szCs w:val="26"/>
        </w:rPr>
        <w:t xml:space="preserve"> </w:t>
      </w:r>
      <w:r w:rsidR="00A64C51" w:rsidRPr="00234095">
        <w:rPr>
          <w:rFonts w:ascii="Times New Roman" w:hAnsi="Times New Roman" w:cs="Times New Roman"/>
          <w:sz w:val="26"/>
          <w:szCs w:val="26"/>
        </w:rPr>
        <w:t xml:space="preserve">надані ним підтверджувальні документи, </w:t>
      </w:r>
      <w:r w:rsidR="00D22096" w:rsidRPr="00234095">
        <w:rPr>
          <w:rFonts w:ascii="Times New Roman" w:hAnsi="Times New Roman" w:cs="Times New Roman"/>
          <w:sz w:val="26"/>
          <w:szCs w:val="26"/>
        </w:rPr>
        <w:t xml:space="preserve">ГРД </w:t>
      </w:r>
      <w:r w:rsidRPr="00234095">
        <w:rPr>
          <w:rFonts w:ascii="Times New Roman" w:hAnsi="Times New Roman" w:cs="Times New Roman"/>
          <w:sz w:val="26"/>
          <w:szCs w:val="26"/>
        </w:rPr>
        <w:t xml:space="preserve">дійшла висновку про </w:t>
      </w:r>
      <w:r w:rsidR="00070DE8" w:rsidRPr="00234095">
        <w:rPr>
          <w:rFonts w:ascii="Times New Roman" w:hAnsi="Times New Roman" w:cs="Times New Roman"/>
          <w:sz w:val="26"/>
          <w:szCs w:val="26"/>
        </w:rPr>
        <w:t xml:space="preserve">можливість </w:t>
      </w:r>
      <w:r w:rsidR="00A64C51" w:rsidRPr="00234095">
        <w:rPr>
          <w:rFonts w:ascii="Times New Roman" w:hAnsi="Times New Roman" w:cs="Times New Roman"/>
          <w:sz w:val="26"/>
          <w:szCs w:val="26"/>
        </w:rPr>
        <w:t>накопичення батька</w:t>
      </w:r>
      <w:r w:rsidR="0003186E" w:rsidRPr="00234095">
        <w:rPr>
          <w:rFonts w:ascii="Times New Roman" w:hAnsi="Times New Roman" w:cs="Times New Roman"/>
          <w:sz w:val="26"/>
          <w:szCs w:val="26"/>
        </w:rPr>
        <w:t>ми</w:t>
      </w:r>
      <w:r w:rsidR="00A64C51" w:rsidRPr="00234095">
        <w:rPr>
          <w:rFonts w:ascii="Times New Roman" w:hAnsi="Times New Roman" w:cs="Times New Roman"/>
          <w:sz w:val="26"/>
          <w:szCs w:val="26"/>
        </w:rPr>
        <w:t xml:space="preserve"> судді коштів для здійснення</w:t>
      </w:r>
      <w:r w:rsidR="00D22096" w:rsidRPr="00234095">
        <w:rPr>
          <w:rFonts w:ascii="Times New Roman" w:hAnsi="Times New Roman" w:cs="Times New Roman"/>
          <w:sz w:val="26"/>
          <w:szCs w:val="26"/>
        </w:rPr>
        <w:t xml:space="preserve"> </w:t>
      </w:r>
      <w:r w:rsidR="00070DE8" w:rsidRPr="00234095">
        <w:rPr>
          <w:rFonts w:ascii="Times New Roman" w:hAnsi="Times New Roman" w:cs="Times New Roman"/>
          <w:sz w:val="26"/>
          <w:szCs w:val="26"/>
        </w:rPr>
        <w:t>подарунку</w:t>
      </w:r>
      <w:r w:rsidR="00D22096" w:rsidRPr="00234095">
        <w:rPr>
          <w:rFonts w:ascii="Times New Roman" w:hAnsi="Times New Roman" w:cs="Times New Roman"/>
          <w:sz w:val="26"/>
          <w:szCs w:val="26"/>
        </w:rPr>
        <w:t xml:space="preserve"> в сумі</w:t>
      </w:r>
      <w:r w:rsidR="00A64C51" w:rsidRPr="00234095">
        <w:rPr>
          <w:rFonts w:ascii="Times New Roman" w:hAnsi="Times New Roman" w:cs="Times New Roman"/>
          <w:sz w:val="26"/>
          <w:szCs w:val="26"/>
        </w:rPr>
        <w:t xml:space="preserve"> </w:t>
      </w:r>
      <w:r w:rsidR="00D22096" w:rsidRPr="00234095">
        <w:rPr>
          <w:rFonts w:ascii="Times New Roman" w:hAnsi="Times New Roman" w:cs="Times New Roman"/>
          <w:sz w:val="26"/>
          <w:szCs w:val="26"/>
        </w:rPr>
        <w:t>100 000 грн.</w:t>
      </w:r>
    </w:p>
    <w:p w:rsidR="001B50D4" w:rsidRPr="00234095" w:rsidRDefault="002B624A" w:rsidP="004C72DC">
      <w:pPr>
        <w:shd w:val="clear" w:color="auto" w:fill="FFFFFF"/>
        <w:spacing w:after="0" w:line="240" w:lineRule="auto"/>
        <w:ind w:firstLine="709"/>
        <w:jc w:val="both"/>
        <w:rPr>
          <w:rFonts w:ascii="Times New Roman" w:hAnsi="Times New Roman" w:cs="Times New Roman"/>
          <w:sz w:val="26"/>
          <w:szCs w:val="26"/>
        </w:rPr>
      </w:pPr>
      <w:r w:rsidRPr="00234095">
        <w:rPr>
          <w:rFonts w:ascii="Times New Roman" w:hAnsi="Times New Roman" w:cs="Times New Roman"/>
          <w:sz w:val="26"/>
          <w:szCs w:val="26"/>
        </w:rPr>
        <w:t>Також</w:t>
      </w:r>
      <w:r w:rsidR="00780B91" w:rsidRPr="00234095">
        <w:rPr>
          <w:rFonts w:ascii="Times New Roman" w:hAnsi="Times New Roman" w:cs="Times New Roman"/>
          <w:sz w:val="26"/>
          <w:szCs w:val="26"/>
        </w:rPr>
        <w:t xml:space="preserve"> ГРД виявила, що д</w:t>
      </w:r>
      <w:r w:rsidR="00070DE8" w:rsidRPr="00234095">
        <w:rPr>
          <w:rFonts w:ascii="Times New Roman" w:hAnsi="Times New Roman" w:cs="Times New Roman"/>
          <w:sz w:val="26"/>
          <w:szCs w:val="26"/>
        </w:rPr>
        <w:t xml:space="preserve">ружина </w:t>
      </w:r>
      <w:r w:rsidR="00780B91" w:rsidRPr="00234095">
        <w:rPr>
          <w:rFonts w:ascii="Times New Roman" w:hAnsi="Times New Roman" w:cs="Times New Roman"/>
          <w:sz w:val="26"/>
          <w:szCs w:val="26"/>
        </w:rPr>
        <w:t>с</w:t>
      </w:r>
      <w:r w:rsidR="00070DE8" w:rsidRPr="00234095">
        <w:rPr>
          <w:rFonts w:ascii="Times New Roman" w:hAnsi="Times New Roman" w:cs="Times New Roman"/>
          <w:sz w:val="26"/>
          <w:szCs w:val="26"/>
        </w:rPr>
        <w:t xml:space="preserve">удді у 2024 році отримала подарунок </w:t>
      </w:r>
      <w:r w:rsidR="00780B91" w:rsidRPr="00234095">
        <w:rPr>
          <w:rFonts w:ascii="Times New Roman" w:hAnsi="Times New Roman" w:cs="Times New Roman"/>
          <w:sz w:val="26"/>
          <w:szCs w:val="26"/>
        </w:rPr>
        <w:t xml:space="preserve">від своєї матері </w:t>
      </w:r>
      <w:r w:rsidRPr="00234095">
        <w:rPr>
          <w:rFonts w:ascii="Times New Roman" w:hAnsi="Times New Roman" w:cs="Times New Roman"/>
          <w:sz w:val="26"/>
          <w:szCs w:val="26"/>
        </w:rPr>
        <w:t>на</w:t>
      </w:r>
      <w:r w:rsidR="00070DE8" w:rsidRPr="00234095">
        <w:rPr>
          <w:rFonts w:ascii="Times New Roman" w:hAnsi="Times New Roman" w:cs="Times New Roman"/>
          <w:sz w:val="26"/>
          <w:szCs w:val="26"/>
        </w:rPr>
        <w:t xml:space="preserve"> </w:t>
      </w:r>
      <w:r w:rsidR="00780B91" w:rsidRPr="00234095">
        <w:rPr>
          <w:rFonts w:ascii="Times New Roman" w:hAnsi="Times New Roman" w:cs="Times New Roman"/>
          <w:sz w:val="26"/>
          <w:szCs w:val="26"/>
        </w:rPr>
        <w:t>сум</w:t>
      </w:r>
      <w:r w:rsidRPr="00234095">
        <w:rPr>
          <w:rFonts w:ascii="Times New Roman" w:hAnsi="Times New Roman" w:cs="Times New Roman"/>
          <w:sz w:val="26"/>
          <w:szCs w:val="26"/>
        </w:rPr>
        <w:t>у</w:t>
      </w:r>
      <w:r w:rsidR="00780B91" w:rsidRPr="00234095">
        <w:rPr>
          <w:rFonts w:ascii="Times New Roman" w:hAnsi="Times New Roman" w:cs="Times New Roman"/>
          <w:sz w:val="26"/>
          <w:szCs w:val="26"/>
        </w:rPr>
        <w:t xml:space="preserve"> </w:t>
      </w:r>
      <w:r w:rsidR="00070DE8" w:rsidRPr="00234095">
        <w:rPr>
          <w:rFonts w:ascii="Times New Roman" w:hAnsi="Times New Roman" w:cs="Times New Roman"/>
          <w:sz w:val="26"/>
          <w:szCs w:val="26"/>
        </w:rPr>
        <w:t xml:space="preserve">80 000 грн. </w:t>
      </w:r>
    </w:p>
    <w:p w:rsidR="00BE244F" w:rsidRPr="00234095" w:rsidRDefault="001B50D4" w:rsidP="004C72DC">
      <w:pPr>
        <w:shd w:val="clear" w:color="auto" w:fill="FFFFFF"/>
        <w:spacing w:after="0" w:line="240" w:lineRule="auto"/>
        <w:ind w:firstLine="709"/>
        <w:jc w:val="both"/>
        <w:rPr>
          <w:rFonts w:ascii="Times New Roman" w:eastAsia="Times New Roman" w:hAnsi="Times New Roman" w:cs="Times New Roman"/>
          <w:sz w:val="26"/>
          <w:szCs w:val="26"/>
        </w:rPr>
      </w:pPr>
      <w:r w:rsidRPr="00234095">
        <w:rPr>
          <w:rFonts w:ascii="Times New Roman" w:hAnsi="Times New Roman" w:cs="Times New Roman"/>
          <w:sz w:val="26"/>
          <w:szCs w:val="26"/>
        </w:rPr>
        <w:t xml:space="preserve">Суддя з цього приводу </w:t>
      </w:r>
      <w:r w:rsidR="005642D0" w:rsidRPr="00234095">
        <w:rPr>
          <w:rFonts w:ascii="Times New Roman" w:hAnsi="Times New Roman" w:cs="Times New Roman"/>
          <w:sz w:val="26"/>
          <w:szCs w:val="26"/>
        </w:rPr>
        <w:t>пояснив ГРД, що д</w:t>
      </w:r>
      <w:r w:rsidRPr="00234095">
        <w:rPr>
          <w:rFonts w:ascii="Times New Roman" w:eastAsia="Times New Roman" w:hAnsi="Times New Roman" w:cs="Times New Roman"/>
          <w:sz w:val="26"/>
          <w:szCs w:val="26"/>
        </w:rPr>
        <w:t>оходи матері дружини за</w:t>
      </w:r>
      <w:r w:rsidR="00BE244F" w:rsidRPr="00234095">
        <w:rPr>
          <w:rFonts w:ascii="Times New Roman" w:eastAsia="Times New Roman" w:hAnsi="Times New Roman" w:cs="Times New Roman"/>
          <w:sz w:val="26"/>
          <w:szCs w:val="26"/>
        </w:rPr>
        <w:t xml:space="preserve"> </w:t>
      </w:r>
      <w:r w:rsidR="009128BD" w:rsidRPr="00234095">
        <w:rPr>
          <w:rFonts w:ascii="Times New Roman" w:eastAsia="Times New Roman" w:hAnsi="Times New Roman" w:cs="Times New Roman"/>
          <w:sz w:val="26"/>
          <w:szCs w:val="26"/>
        </w:rPr>
        <w:t xml:space="preserve">                               2020–</w:t>
      </w:r>
      <w:r w:rsidRPr="00234095">
        <w:rPr>
          <w:rFonts w:ascii="Times New Roman" w:eastAsia="Times New Roman" w:hAnsi="Times New Roman" w:cs="Times New Roman"/>
          <w:sz w:val="26"/>
          <w:szCs w:val="26"/>
        </w:rPr>
        <w:t>2023 рок</w:t>
      </w:r>
      <w:r w:rsidR="009128BD" w:rsidRPr="00234095">
        <w:rPr>
          <w:rFonts w:ascii="Times New Roman" w:eastAsia="Times New Roman" w:hAnsi="Times New Roman" w:cs="Times New Roman"/>
          <w:sz w:val="26"/>
          <w:szCs w:val="26"/>
        </w:rPr>
        <w:t>и</w:t>
      </w:r>
      <w:r w:rsidRPr="00234095">
        <w:rPr>
          <w:rFonts w:ascii="Times New Roman" w:eastAsia="Times New Roman" w:hAnsi="Times New Roman" w:cs="Times New Roman"/>
          <w:sz w:val="26"/>
          <w:szCs w:val="26"/>
        </w:rPr>
        <w:t xml:space="preserve"> без вирахування податків та вит</w:t>
      </w:r>
      <w:r w:rsidR="00AF056B" w:rsidRPr="00234095">
        <w:rPr>
          <w:rFonts w:ascii="Times New Roman" w:eastAsia="Times New Roman" w:hAnsi="Times New Roman" w:cs="Times New Roman"/>
          <w:sz w:val="26"/>
          <w:szCs w:val="26"/>
        </w:rPr>
        <w:t xml:space="preserve">рат на проживання становили </w:t>
      </w:r>
      <w:r w:rsidR="00BE244F" w:rsidRPr="00234095">
        <w:rPr>
          <w:rFonts w:ascii="Times New Roman" w:eastAsia="Times New Roman" w:hAnsi="Times New Roman" w:cs="Times New Roman"/>
          <w:sz w:val="26"/>
          <w:szCs w:val="26"/>
        </w:rPr>
        <w:t xml:space="preserve">                 </w:t>
      </w:r>
      <w:r w:rsidR="00AF056B" w:rsidRPr="00234095">
        <w:rPr>
          <w:rFonts w:ascii="Times New Roman" w:eastAsia="Times New Roman" w:hAnsi="Times New Roman" w:cs="Times New Roman"/>
          <w:sz w:val="26"/>
          <w:szCs w:val="26"/>
        </w:rPr>
        <w:t xml:space="preserve">583 </w:t>
      </w:r>
      <w:r w:rsidR="009128BD" w:rsidRPr="00234095">
        <w:rPr>
          <w:rFonts w:ascii="Times New Roman" w:eastAsia="Times New Roman" w:hAnsi="Times New Roman" w:cs="Times New Roman"/>
          <w:sz w:val="26"/>
          <w:szCs w:val="26"/>
        </w:rPr>
        <w:t>922 грн, д</w:t>
      </w:r>
      <w:r w:rsidRPr="00234095">
        <w:rPr>
          <w:rFonts w:ascii="Times New Roman" w:eastAsia="Times New Roman" w:hAnsi="Times New Roman" w:cs="Times New Roman"/>
          <w:sz w:val="26"/>
          <w:szCs w:val="26"/>
        </w:rPr>
        <w:t xml:space="preserve">оходи </w:t>
      </w:r>
      <w:r w:rsidR="009128BD" w:rsidRPr="00234095">
        <w:rPr>
          <w:rFonts w:ascii="Times New Roman" w:eastAsia="Times New Roman" w:hAnsi="Times New Roman" w:cs="Times New Roman"/>
          <w:sz w:val="26"/>
          <w:szCs w:val="26"/>
        </w:rPr>
        <w:t>батька дружини</w:t>
      </w:r>
      <w:r w:rsidRPr="00234095">
        <w:rPr>
          <w:rFonts w:ascii="Times New Roman" w:eastAsia="Times New Roman" w:hAnsi="Times New Roman" w:cs="Times New Roman"/>
          <w:sz w:val="26"/>
          <w:szCs w:val="26"/>
        </w:rPr>
        <w:t xml:space="preserve"> за вказаний період – 820</w:t>
      </w:r>
      <w:r w:rsidR="00AF056B" w:rsidRPr="00234095">
        <w:rPr>
          <w:rFonts w:ascii="Times New Roman" w:eastAsia="Times New Roman" w:hAnsi="Times New Roman" w:cs="Times New Roman"/>
          <w:sz w:val="26"/>
          <w:szCs w:val="26"/>
        </w:rPr>
        <w:t xml:space="preserve"> </w:t>
      </w:r>
      <w:r w:rsidRPr="00234095">
        <w:rPr>
          <w:rFonts w:ascii="Times New Roman" w:eastAsia="Times New Roman" w:hAnsi="Times New Roman" w:cs="Times New Roman"/>
          <w:sz w:val="26"/>
          <w:szCs w:val="26"/>
        </w:rPr>
        <w:t xml:space="preserve">858 грн. </w:t>
      </w:r>
    </w:p>
    <w:p w:rsidR="001B50D4" w:rsidRPr="00234095" w:rsidRDefault="00BE244F" w:rsidP="004C72DC">
      <w:pPr>
        <w:shd w:val="clear" w:color="auto" w:fill="FFFFFF"/>
        <w:spacing w:after="0" w:line="240" w:lineRule="auto"/>
        <w:ind w:firstLine="709"/>
        <w:jc w:val="both"/>
        <w:rPr>
          <w:rFonts w:ascii="Times New Roman" w:eastAsia="Times New Roman" w:hAnsi="Times New Roman" w:cs="Times New Roman"/>
          <w:sz w:val="26"/>
          <w:szCs w:val="26"/>
        </w:rPr>
      </w:pPr>
      <w:r w:rsidRPr="00234095">
        <w:rPr>
          <w:rFonts w:ascii="Times New Roman" w:eastAsia="Times New Roman" w:hAnsi="Times New Roman" w:cs="Times New Roman"/>
          <w:sz w:val="26"/>
          <w:szCs w:val="26"/>
        </w:rPr>
        <w:t>Надані суддею пояснення, на думку ГРД, дозволяють</w:t>
      </w:r>
      <w:r w:rsidR="001B50D4" w:rsidRPr="00234095">
        <w:rPr>
          <w:rFonts w:ascii="Times New Roman" w:eastAsia="Times New Roman" w:hAnsi="Times New Roman" w:cs="Times New Roman"/>
          <w:sz w:val="26"/>
          <w:szCs w:val="26"/>
        </w:rPr>
        <w:t xml:space="preserve"> </w:t>
      </w:r>
      <w:r w:rsidRPr="00234095">
        <w:rPr>
          <w:rFonts w:ascii="Times New Roman" w:eastAsia="Times New Roman" w:hAnsi="Times New Roman" w:cs="Times New Roman"/>
          <w:sz w:val="26"/>
          <w:szCs w:val="26"/>
        </w:rPr>
        <w:t>зробити висновок</w:t>
      </w:r>
      <w:r w:rsidR="001B50D4" w:rsidRPr="00234095">
        <w:rPr>
          <w:rFonts w:ascii="Times New Roman" w:eastAsia="Times New Roman" w:hAnsi="Times New Roman" w:cs="Times New Roman"/>
          <w:sz w:val="26"/>
          <w:szCs w:val="26"/>
        </w:rPr>
        <w:t xml:space="preserve"> про </w:t>
      </w:r>
      <w:r w:rsidRPr="00234095">
        <w:rPr>
          <w:rFonts w:ascii="Times New Roman" w:eastAsia="Times New Roman" w:hAnsi="Times New Roman" w:cs="Times New Roman"/>
          <w:sz w:val="26"/>
          <w:szCs w:val="26"/>
        </w:rPr>
        <w:t xml:space="preserve">фінансову спроможність </w:t>
      </w:r>
      <w:r w:rsidR="001B50D4" w:rsidRPr="00234095">
        <w:rPr>
          <w:rFonts w:ascii="Times New Roman" w:eastAsia="Times New Roman" w:hAnsi="Times New Roman" w:cs="Times New Roman"/>
          <w:sz w:val="26"/>
          <w:szCs w:val="26"/>
        </w:rPr>
        <w:t xml:space="preserve">матері </w:t>
      </w:r>
      <w:r w:rsidRPr="00234095">
        <w:rPr>
          <w:rFonts w:ascii="Times New Roman" w:eastAsia="Times New Roman" w:hAnsi="Times New Roman" w:cs="Times New Roman"/>
          <w:sz w:val="26"/>
          <w:szCs w:val="26"/>
        </w:rPr>
        <w:t xml:space="preserve">дружини </w:t>
      </w:r>
      <w:r w:rsidR="001B50D4" w:rsidRPr="00234095">
        <w:rPr>
          <w:rFonts w:ascii="Times New Roman" w:eastAsia="Times New Roman" w:hAnsi="Times New Roman" w:cs="Times New Roman"/>
          <w:sz w:val="26"/>
          <w:szCs w:val="26"/>
        </w:rPr>
        <w:t>судді зробити дочці подарунок у вказаному вище розмірі.</w:t>
      </w:r>
    </w:p>
    <w:p w:rsidR="00463920" w:rsidRPr="00234095" w:rsidRDefault="002F797C" w:rsidP="004C72DC">
      <w:pPr>
        <w:shd w:val="clear" w:color="auto" w:fill="FFFFFF"/>
        <w:spacing w:after="0" w:line="240" w:lineRule="auto"/>
        <w:ind w:firstLine="709"/>
        <w:jc w:val="both"/>
        <w:rPr>
          <w:rFonts w:ascii="Times New Roman" w:eastAsia="Times New Roman" w:hAnsi="Times New Roman" w:cs="Times New Roman"/>
          <w:sz w:val="26"/>
          <w:szCs w:val="26"/>
        </w:rPr>
      </w:pPr>
      <w:r w:rsidRPr="00234095">
        <w:rPr>
          <w:rFonts w:ascii="Times New Roman" w:eastAsia="Times New Roman" w:hAnsi="Times New Roman" w:cs="Times New Roman"/>
          <w:sz w:val="26"/>
          <w:szCs w:val="26"/>
        </w:rPr>
        <w:t>Окрім того,</w:t>
      </w:r>
      <w:r w:rsidR="001B50D4" w:rsidRPr="00234095">
        <w:rPr>
          <w:rFonts w:ascii="Times New Roman" w:eastAsia="Times New Roman" w:hAnsi="Times New Roman" w:cs="Times New Roman"/>
          <w:sz w:val="26"/>
          <w:szCs w:val="26"/>
        </w:rPr>
        <w:t xml:space="preserve"> ГРД </w:t>
      </w:r>
      <w:r w:rsidRPr="00234095">
        <w:rPr>
          <w:rFonts w:ascii="Times New Roman" w:eastAsia="Times New Roman" w:hAnsi="Times New Roman" w:cs="Times New Roman"/>
          <w:sz w:val="26"/>
          <w:szCs w:val="26"/>
        </w:rPr>
        <w:t>встановило, що в</w:t>
      </w:r>
      <w:r w:rsidR="001B50D4" w:rsidRPr="00234095">
        <w:rPr>
          <w:rFonts w:ascii="Times New Roman" w:eastAsia="Times New Roman" w:hAnsi="Times New Roman" w:cs="Times New Roman"/>
          <w:sz w:val="26"/>
          <w:szCs w:val="26"/>
        </w:rPr>
        <w:t xml:space="preserve">ідповідно до інформації Національного антикорупційного бюро України батько та мати судді у період з 16 жовтня до </w:t>
      </w:r>
      <w:r w:rsidR="005E4F66" w:rsidRPr="00234095">
        <w:rPr>
          <w:rFonts w:ascii="Times New Roman" w:eastAsia="Times New Roman" w:hAnsi="Times New Roman" w:cs="Times New Roman"/>
          <w:sz w:val="26"/>
          <w:szCs w:val="26"/>
        </w:rPr>
        <w:t xml:space="preserve">                             </w:t>
      </w:r>
      <w:r w:rsidR="001B50D4" w:rsidRPr="00234095">
        <w:rPr>
          <w:rFonts w:ascii="Times New Roman" w:eastAsia="Times New Roman" w:hAnsi="Times New Roman" w:cs="Times New Roman"/>
          <w:sz w:val="26"/>
          <w:szCs w:val="26"/>
        </w:rPr>
        <w:t xml:space="preserve">08 листопада 2015 року перебували в російській федерації. </w:t>
      </w:r>
    </w:p>
    <w:p w:rsidR="00F90CC9" w:rsidRPr="00234095" w:rsidRDefault="002C09A1" w:rsidP="004C72DC">
      <w:pPr>
        <w:shd w:val="clear" w:color="auto" w:fill="FFFFFF"/>
        <w:spacing w:after="0" w:line="240" w:lineRule="auto"/>
        <w:ind w:firstLine="709"/>
        <w:jc w:val="both"/>
        <w:rPr>
          <w:rFonts w:ascii="Times New Roman" w:hAnsi="Times New Roman" w:cs="Times New Roman"/>
          <w:sz w:val="26"/>
          <w:szCs w:val="26"/>
        </w:rPr>
      </w:pPr>
      <w:r w:rsidRPr="00234095">
        <w:rPr>
          <w:rFonts w:ascii="Times New Roman" w:hAnsi="Times New Roman" w:cs="Times New Roman"/>
          <w:sz w:val="26"/>
          <w:szCs w:val="26"/>
        </w:rPr>
        <w:t>Як указано в</w:t>
      </w:r>
      <w:r w:rsidR="00070DE8" w:rsidRPr="00234095">
        <w:rPr>
          <w:rFonts w:ascii="Times New Roman" w:hAnsi="Times New Roman" w:cs="Times New Roman"/>
          <w:sz w:val="26"/>
          <w:szCs w:val="26"/>
        </w:rPr>
        <w:t xml:space="preserve"> автобіографії </w:t>
      </w:r>
      <w:r w:rsidR="00BE5BAB" w:rsidRPr="00234095">
        <w:rPr>
          <w:rFonts w:ascii="Times New Roman" w:hAnsi="Times New Roman" w:cs="Times New Roman"/>
          <w:sz w:val="26"/>
          <w:szCs w:val="26"/>
        </w:rPr>
        <w:t>с</w:t>
      </w:r>
      <w:r w:rsidR="00070DE8" w:rsidRPr="00234095">
        <w:rPr>
          <w:rFonts w:ascii="Times New Roman" w:hAnsi="Times New Roman" w:cs="Times New Roman"/>
          <w:sz w:val="26"/>
          <w:szCs w:val="26"/>
        </w:rPr>
        <w:t>удді,</w:t>
      </w:r>
      <w:r w:rsidR="00BE5BAB" w:rsidRPr="00234095">
        <w:rPr>
          <w:rFonts w:ascii="Times New Roman" w:hAnsi="Times New Roman" w:cs="Times New Roman"/>
          <w:sz w:val="26"/>
          <w:szCs w:val="26"/>
        </w:rPr>
        <w:t xml:space="preserve"> що міститься в суддівському досьє,</w:t>
      </w:r>
      <w:r w:rsidR="00070DE8" w:rsidRPr="00234095">
        <w:rPr>
          <w:rFonts w:ascii="Times New Roman" w:hAnsi="Times New Roman" w:cs="Times New Roman"/>
          <w:sz w:val="26"/>
          <w:szCs w:val="26"/>
        </w:rPr>
        <w:t xml:space="preserve"> його </w:t>
      </w:r>
      <w:r w:rsidR="000F3055" w:rsidRPr="00234095">
        <w:rPr>
          <w:rFonts w:ascii="Times New Roman" w:hAnsi="Times New Roman" w:cs="Times New Roman"/>
          <w:sz w:val="26"/>
          <w:szCs w:val="26"/>
        </w:rPr>
        <w:t xml:space="preserve">            </w:t>
      </w:r>
      <w:r w:rsidR="00070DE8" w:rsidRPr="00234095">
        <w:rPr>
          <w:rFonts w:ascii="Times New Roman" w:hAnsi="Times New Roman" w:cs="Times New Roman"/>
          <w:sz w:val="26"/>
          <w:szCs w:val="26"/>
        </w:rPr>
        <w:t xml:space="preserve">сестра </w:t>
      </w:r>
      <w:r w:rsidR="00BE5BAB" w:rsidRPr="00234095">
        <w:rPr>
          <w:rFonts w:ascii="Times New Roman" w:eastAsia="Times New Roman" w:hAnsi="Times New Roman" w:cs="Times New Roman"/>
          <w:sz w:val="26"/>
          <w:szCs w:val="26"/>
        </w:rPr>
        <w:t xml:space="preserve">– </w:t>
      </w:r>
      <w:r w:rsidR="0049574A">
        <w:rPr>
          <w:rFonts w:ascii="Times New Roman" w:eastAsia="Times New Roman" w:hAnsi="Times New Roman" w:cs="Times New Roman"/>
          <w:sz w:val="26"/>
          <w:szCs w:val="26"/>
        </w:rPr>
        <w:t>ОСОБА_4</w:t>
      </w:r>
      <w:bookmarkStart w:id="4" w:name="_GoBack"/>
      <w:bookmarkEnd w:id="4"/>
      <w:r w:rsidR="00070DE8" w:rsidRPr="00234095">
        <w:rPr>
          <w:rFonts w:ascii="Times New Roman" w:hAnsi="Times New Roman" w:cs="Times New Roman"/>
          <w:sz w:val="26"/>
          <w:szCs w:val="26"/>
        </w:rPr>
        <w:t xml:space="preserve"> працює лікарем в Сургутській клінічній травма</w:t>
      </w:r>
      <w:r w:rsidR="003F5697" w:rsidRPr="00234095">
        <w:rPr>
          <w:rFonts w:ascii="Times New Roman" w:hAnsi="Times New Roman" w:cs="Times New Roman"/>
          <w:sz w:val="26"/>
          <w:szCs w:val="26"/>
        </w:rPr>
        <w:t>тологічній лікарні та проживає на території</w:t>
      </w:r>
      <w:r w:rsidR="00070DE8" w:rsidRPr="00234095">
        <w:rPr>
          <w:rFonts w:ascii="Times New Roman" w:hAnsi="Times New Roman" w:cs="Times New Roman"/>
          <w:sz w:val="26"/>
          <w:szCs w:val="26"/>
        </w:rPr>
        <w:t xml:space="preserve"> </w:t>
      </w:r>
      <w:r w:rsidR="006C1F23" w:rsidRPr="00234095">
        <w:rPr>
          <w:rFonts w:ascii="Times New Roman" w:hAnsi="Times New Roman" w:cs="Times New Roman"/>
          <w:sz w:val="26"/>
          <w:szCs w:val="26"/>
        </w:rPr>
        <w:t>р</w:t>
      </w:r>
      <w:r w:rsidR="00D1060D" w:rsidRPr="00234095">
        <w:rPr>
          <w:rFonts w:ascii="Times New Roman" w:hAnsi="Times New Roman" w:cs="Times New Roman"/>
          <w:sz w:val="26"/>
          <w:szCs w:val="26"/>
        </w:rPr>
        <w:t>осійськ</w:t>
      </w:r>
      <w:r w:rsidR="003F5697" w:rsidRPr="00234095">
        <w:rPr>
          <w:rFonts w:ascii="Times New Roman" w:hAnsi="Times New Roman" w:cs="Times New Roman"/>
          <w:sz w:val="26"/>
          <w:szCs w:val="26"/>
        </w:rPr>
        <w:t>ої</w:t>
      </w:r>
      <w:r w:rsidR="006C1F23" w:rsidRPr="00234095">
        <w:rPr>
          <w:rFonts w:ascii="Times New Roman" w:hAnsi="Times New Roman" w:cs="Times New Roman"/>
          <w:sz w:val="26"/>
          <w:szCs w:val="26"/>
        </w:rPr>
        <w:t xml:space="preserve"> ф</w:t>
      </w:r>
      <w:r w:rsidR="00D1060D" w:rsidRPr="00234095">
        <w:rPr>
          <w:rFonts w:ascii="Times New Roman" w:hAnsi="Times New Roman" w:cs="Times New Roman"/>
          <w:sz w:val="26"/>
          <w:szCs w:val="26"/>
        </w:rPr>
        <w:t>едерації</w:t>
      </w:r>
      <w:r w:rsidR="00070DE8" w:rsidRPr="00234095">
        <w:rPr>
          <w:rFonts w:ascii="Times New Roman" w:hAnsi="Times New Roman" w:cs="Times New Roman"/>
          <w:sz w:val="26"/>
          <w:szCs w:val="26"/>
        </w:rPr>
        <w:t xml:space="preserve">. </w:t>
      </w:r>
    </w:p>
    <w:p w:rsidR="002144EE" w:rsidRPr="00234095" w:rsidRDefault="00070DE8" w:rsidP="004C72DC">
      <w:pPr>
        <w:shd w:val="clear" w:color="auto" w:fill="FFFFFF"/>
        <w:spacing w:after="0" w:line="240" w:lineRule="auto"/>
        <w:ind w:firstLine="709"/>
        <w:jc w:val="both"/>
        <w:rPr>
          <w:rFonts w:ascii="Times New Roman" w:hAnsi="Times New Roman" w:cs="Times New Roman"/>
          <w:sz w:val="26"/>
          <w:szCs w:val="26"/>
        </w:rPr>
      </w:pPr>
      <w:r w:rsidRPr="00234095">
        <w:rPr>
          <w:rFonts w:ascii="Times New Roman" w:hAnsi="Times New Roman" w:cs="Times New Roman"/>
          <w:sz w:val="26"/>
          <w:szCs w:val="26"/>
        </w:rPr>
        <w:t>ГРД виявила</w:t>
      </w:r>
      <w:r w:rsidR="008809E9" w:rsidRPr="00234095">
        <w:rPr>
          <w:rFonts w:ascii="Times New Roman" w:hAnsi="Times New Roman" w:cs="Times New Roman"/>
          <w:sz w:val="26"/>
          <w:szCs w:val="26"/>
        </w:rPr>
        <w:t>, що</w:t>
      </w:r>
      <w:r w:rsidRPr="00234095">
        <w:rPr>
          <w:rFonts w:ascii="Times New Roman" w:hAnsi="Times New Roman" w:cs="Times New Roman"/>
          <w:sz w:val="26"/>
          <w:szCs w:val="26"/>
        </w:rPr>
        <w:t xml:space="preserve"> на </w:t>
      </w:r>
      <w:r w:rsidR="008809E9" w:rsidRPr="00234095">
        <w:rPr>
          <w:rFonts w:ascii="Times New Roman" w:hAnsi="Times New Roman" w:cs="Times New Roman"/>
          <w:sz w:val="26"/>
          <w:szCs w:val="26"/>
        </w:rPr>
        <w:t xml:space="preserve">особистій </w:t>
      </w:r>
      <w:r w:rsidR="007775EC" w:rsidRPr="00234095">
        <w:rPr>
          <w:rFonts w:ascii="Times New Roman" w:hAnsi="Times New Roman" w:cs="Times New Roman"/>
          <w:sz w:val="26"/>
          <w:szCs w:val="26"/>
        </w:rPr>
        <w:t xml:space="preserve">сторінці </w:t>
      </w:r>
      <w:r w:rsidR="00F90CC9" w:rsidRPr="00234095">
        <w:rPr>
          <w:rFonts w:ascii="Times New Roman" w:hAnsi="Times New Roman" w:cs="Times New Roman"/>
          <w:sz w:val="26"/>
          <w:szCs w:val="26"/>
        </w:rPr>
        <w:t xml:space="preserve">сестри судді </w:t>
      </w:r>
      <w:r w:rsidR="007775EC" w:rsidRPr="00234095">
        <w:rPr>
          <w:rFonts w:ascii="Times New Roman" w:hAnsi="Times New Roman" w:cs="Times New Roman"/>
          <w:sz w:val="26"/>
          <w:szCs w:val="26"/>
        </w:rPr>
        <w:t>в соціальній мережі «Facebook»</w:t>
      </w:r>
      <w:r w:rsidRPr="00234095">
        <w:rPr>
          <w:rFonts w:ascii="Times New Roman" w:hAnsi="Times New Roman" w:cs="Times New Roman"/>
          <w:sz w:val="26"/>
          <w:szCs w:val="26"/>
        </w:rPr>
        <w:t xml:space="preserve"> </w:t>
      </w:r>
      <w:r w:rsidR="008809E9" w:rsidRPr="00234095">
        <w:rPr>
          <w:rFonts w:ascii="Times New Roman" w:hAnsi="Times New Roman" w:cs="Times New Roman"/>
          <w:sz w:val="26"/>
          <w:szCs w:val="26"/>
        </w:rPr>
        <w:t>28 серпня 2015 року розміщ</w:t>
      </w:r>
      <w:r w:rsidRPr="00234095">
        <w:rPr>
          <w:rFonts w:ascii="Times New Roman" w:hAnsi="Times New Roman" w:cs="Times New Roman"/>
          <w:sz w:val="26"/>
          <w:szCs w:val="26"/>
        </w:rPr>
        <w:t>ен</w:t>
      </w:r>
      <w:r w:rsidR="008809E9" w:rsidRPr="00234095">
        <w:rPr>
          <w:rFonts w:ascii="Times New Roman" w:hAnsi="Times New Roman" w:cs="Times New Roman"/>
          <w:sz w:val="26"/>
          <w:szCs w:val="26"/>
        </w:rPr>
        <w:t>о відеоматеріал</w:t>
      </w:r>
      <w:r w:rsidRPr="00234095">
        <w:rPr>
          <w:rFonts w:ascii="Times New Roman" w:hAnsi="Times New Roman" w:cs="Times New Roman"/>
          <w:sz w:val="26"/>
          <w:szCs w:val="26"/>
        </w:rPr>
        <w:t xml:space="preserve">, який містив тези тодішньої лідерки парламентської фракції Лівої партії </w:t>
      </w:r>
      <w:r w:rsidR="007775EC" w:rsidRPr="00234095">
        <w:rPr>
          <w:rFonts w:ascii="Times New Roman" w:hAnsi="Times New Roman" w:cs="Times New Roman"/>
          <w:sz w:val="26"/>
          <w:szCs w:val="26"/>
        </w:rPr>
        <w:t xml:space="preserve">Німеччини </w:t>
      </w:r>
      <w:r w:rsidR="005A3802" w:rsidRPr="00234095">
        <w:rPr>
          <w:rFonts w:ascii="Times New Roman" w:hAnsi="Times New Roman" w:cs="Times New Roman"/>
          <w:sz w:val="26"/>
          <w:szCs w:val="26"/>
        </w:rPr>
        <w:t>Сари Вагенкнехт</w:t>
      </w:r>
      <w:r w:rsidR="006206A4" w:rsidRPr="00234095">
        <w:rPr>
          <w:rFonts w:ascii="Times New Roman" w:hAnsi="Times New Roman" w:cs="Times New Roman"/>
          <w:sz w:val="26"/>
          <w:szCs w:val="26"/>
        </w:rPr>
        <w:t>, що мали</w:t>
      </w:r>
      <w:r w:rsidR="001B3AD6" w:rsidRPr="00234095">
        <w:rPr>
          <w:rFonts w:ascii="Times New Roman" w:hAnsi="Times New Roman" w:cs="Times New Roman"/>
          <w:sz w:val="26"/>
          <w:szCs w:val="26"/>
        </w:rPr>
        <w:t xml:space="preserve"> </w:t>
      </w:r>
      <w:r w:rsidR="007775EC" w:rsidRPr="00234095">
        <w:rPr>
          <w:rFonts w:ascii="Times New Roman" w:hAnsi="Times New Roman" w:cs="Times New Roman"/>
          <w:sz w:val="26"/>
          <w:szCs w:val="26"/>
        </w:rPr>
        <w:t>антиукраїнський характер та</w:t>
      </w:r>
      <w:r w:rsidR="006206A4" w:rsidRPr="00234095">
        <w:rPr>
          <w:rFonts w:ascii="Times New Roman" w:hAnsi="Times New Roman" w:cs="Times New Roman"/>
          <w:sz w:val="26"/>
          <w:szCs w:val="26"/>
        </w:rPr>
        <w:t xml:space="preserve"> дискредитували</w:t>
      </w:r>
      <w:r w:rsidRPr="00234095">
        <w:rPr>
          <w:rFonts w:ascii="Times New Roman" w:hAnsi="Times New Roman" w:cs="Times New Roman"/>
          <w:sz w:val="26"/>
          <w:szCs w:val="26"/>
        </w:rPr>
        <w:t xml:space="preserve"> </w:t>
      </w:r>
      <w:r w:rsidR="00693A56" w:rsidRPr="00234095">
        <w:rPr>
          <w:rFonts w:ascii="Times New Roman" w:hAnsi="Times New Roman" w:cs="Times New Roman"/>
          <w:sz w:val="26"/>
          <w:szCs w:val="26"/>
        </w:rPr>
        <w:t>Україну</w:t>
      </w:r>
      <w:r w:rsidR="007775EC" w:rsidRPr="00234095">
        <w:rPr>
          <w:rFonts w:ascii="Times New Roman" w:hAnsi="Times New Roman" w:cs="Times New Roman"/>
          <w:sz w:val="26"/>
          <w:szCs w:val="26"/>
        </w:rPr>
        <w:t>.</w:t>
      </w:r>
      <w:r w:rsidR="00CB3D8E" w:rsidRPr="00234095">
        <w:rPr>
          <w:rFonts w:ascii="Times New Roman" w:hAnsi="Times New Roman" w:cs="Times New Roman"/>
          <w:sz w:val="26"/>
          <w:szCs w:val="26"/>
        </w:rPr>
        <w:t xml:space="preserve"> </w:t>
      </w:r>
      <w:r w:rsidR="006206A4" w:rsidRPr="00234095">
        <w:rPr>
          <w:rFonts w:ascii="Times New Roman" w:hAnsi="Times New Roman" w:cs="Times New Roman"/>
          <w:sz w:val="26"/>
          <w:szCs w:val="26"/>
        </w:rPr>
        <w:t>Зараз цієї публікації</w:t>
      </w:r>
      <w:r w:rsidR="00CB3D8E" w:rsidRPr="00234095">
        <w:rPr>
          <w:rFonts w:ascii="Times New Roman" w:hAnsi="Times New Roman" w:cs="Times New Roman"/>
          <w:sz w:val="26"/>
          <w:szCs w:val="26"/>
        </w:rPr>
        <w:t xml:space="preserve"> </w:t>
      </w:r>
      <w:r w:rsidRPr="00234095">
        <w:rPr>
          <w:rFonts w:ascii="Times New Roman" w:hAnsi="Times New Roman" w:cs="Times New Roman"/>
          <w:sz w:val="26"/>
          <w:szCs w:val="26"/>
        </w:rPr>
        <w:t xml:space="preserve">на сторінці в </w:t>
      </w:r>
      <w:r w:rsidR="00CB3D8E" w:rsidRPr="00234095">
        <w:rPr>
          <w:rFonts w:ascii="Times New Roman" w:hAnsi="Times New Roman" w:cs="Times New Roman"/>
          <w:sz w:val="26"/>
          <w:szCs w:val="26"/>
        </w:rPr>
        <w:t xml:space="preserve">соціальній </w:t>
      </w:r>
      <w:r w:rsidRPr="00234095">
        <w:rPr>
          <w:rFonts w:ascii="Times New Roman" w:hAnsi="Times New Roman" w:cs="Times New Roman"/>
          <w:sz w:val="26"/>
          <w:szCs w:val="26"/>
        </w:rPr>
        <w:t xml:space="preserve">мережі </w:t>
      </w:r>
      <w:r w:rsidR="002144EE" w:rsidRPr="00234095">
        <w:rPr>
          <w:rFonts w:ascii="Times New Roman" w:hAnsi="Times New Roman" w:cs="Times New Roman"/>
          <w:sz w:val="26"/>
          <w:szCs w:val="26"/>
        </w:rPr>
        <w:t>«</w:t>
      </w:r>
      <w:r w:rsidRPr="00234095">
        <w:rPr>
          <w:rFonts w:ascii="Times New Roman" w:hAnsi="Times New Roman" w:cs="Times New Roman"/>
          <w:sz w:val="26"/>
          <w:szCs w:val="26"/>
        </w:rPr>
        <w:t>Facebook</w:t>
      </w:r>
      <w:r w:rsidR="002144EE" w:rsidRPr="00234095">
        <w:rPr>
          <w:rFonts w:ascii="Times New Roman" w:hAnsi="Times New Roman" w:cs="Times New Roman"/>
          <w:sz w:val="26"/>
          <w:szCs w:val="26"/>
        </w:rPr>
        <w:t>»</w:t>
      </w:r>
      <w:r w:rsidR="006206A4" w:rsidRPr="00234095">
        <w:rPr>
          <w:rFonts w:ascii="Times New Roman" w:hAnsi="Times New Roman" w:cs="Times New Roman"/>
          <w:sz w:val="26"/>
          <w:szCs w:val="26"/>
        </w:rPr>
        <w:t xml:space="preserve"> немає</w:t>
      </w:r>
      <w:r w:rsidR="00693A56" w:rsidRPr="00234095">
        <w:rPr>
          <w:rFonts w:ascii="Times New Roman" w:hAnsi="Times New Roman" w:cs="Times New Roman"/>
          <w:sz w:val="26"/>
          <w:szCs w:val="26"/>
        </w:rPr>
        <w:t>,</w:t>
      </w:r>
      <w:r w:rsidR="002144EE" w:rsidRPr="00234095">
        <w:rPr>
          <w:rFonts w:ascii="Times New Roman" w:hAnsi="Times New Roman" w:cs="Times New Roman"/>
          <w:sz w:val="26"/>
          <w:szCs w:val="26"/>
        </w:rPr>
        <w:t xml:space="preserve"> </w:t>
      </w:r>
      <w:r w:rsidR="00693A56" w:rsidRPr="00234095">
        <w:rPr>
          <w:rFonts w:ascii="Times New Roman" w:hAnsi="Times New Roman" w:cs="Times New Roman"/>
          <w:sz w:val="26"/>
          <w:szCs w:val="26"/>
        </w:rPr>
        <w:t>о</w:t>
      </w:r>
      <w:r w:rsidR="005C157F" w:rsidRPr="00234095">
        <w:rPr>
          <w:rFonts w:ascii="Times New Roman" w:hAnsi="Times New Roman" w:cs="Times New Roman"/>
          <w:sz w:val="26"/>
          <w:szCs w:val="26"/>
        </w:rPr>
        <w:t>днак</w:t>
      </w:r>
      <w:r w:rsidR="002144EE" w:rsidRPr="00234095">
        <w:rPr>
          <w:rFonts w:ascii="Times New Roman" w:hAnsi="Times New Roman" w:cs="Times New Roman"/>
          <w:sz w:val="26"/>
          <w:szCs w:val="26"/>
        </w:rPr>
        <w:t xml:space="preserve"> ГРД </w:t>
      </w:r>
      <w:r w:rsidR="00693A56" w:rsidRPr="00234095">
        <w:rPr>
          <w:rFonts w:ascii="Times New Roman" w:hAnsi="Times New Roman" w:cs="Times New Roman"/>
          <w:sz w:val="26"/>
          <w:szCs w:val="26"/>
        </w:rPr>
        <w:t>вважає</w:t>
      </w:r>
      <w:r w:rsidR="002144EE" w:rsidRPr="00234095">
        <w:rPr>
          <w:rFonts w:ascii="Times New Roman" w:hAnsi="Times New Roman" w:cs="Times New Roman"/>
          <w:sz w:val="26"/>
          <w:szCs w:val="26"/>
        </w:rPr>
        <w:t xml:space="preserve">, що </w:t>
      </w:r>
      <w:r w:rsidRPr="00234095">
        <w:rPr>
          <w:rFonts w:ascii="Times New Roman" w:hAnsi="Times New Roman" w:cs="Times New Roman"/>
          <w:sz w:val="26"/>
          <w:szCs w:val="26"/>
        </w:rPr>
        <w:t xml:space="preserve">наявність </w:t>
      </w:r>
      <w:r w:rsidR="002144EE" w:rsidRPr="00234095">
        <w:rPr>
          <w:rFonts w:ascii="Times New Roman" w:hAnsi="Times New Roman" w:cs="Times New Roman"/>
          <w:sz w:val="26"/>
          <w:szCs w:val="26"/>
        </w:rPr>
        <w:t>зв’язків</w:t>
      </w:r>
      <w:r w:rsidRPr="00234095">
        <w:rPr>
          <w:rFonts w:ascii="Times New Roman" w:hAnsi="Times New Roman" w:cs="Times New Roman"/>
          <w:sz w:val="26"/>
          <w:szCs w:val="26"/>
        </w:rPr>
        <w:t xml:space="preserve"> </w:t>
      </w:r>
      <w:r w:rsidR="0032345D" w:rsidRPr="00234095">
        <w:rPr>
          <w:rFonts w:ascii="Times New Roman" w:hAnsi="Times New Roman" w:cs="Times New Roman"/>
          <w:sz w:val="26"/>
          <w:szCs w:val="26"/>
        </w:rPr>
        <w:t>з близькими особами</w:t>
      </w:r>
      <w:r w:rsidRPr="00234095">
        <w:rPr>
          <w:rFonts w:ascii="Times New Roman" w:hAnsi="Times New Roman" w:cs="Times New Roman"/>
          <w:sz w:val="26"/>
          <w:szCs w:val="26"/>
        </w:rPr>
        <w:t xml:space="preserve">, які </w:t>
      </w:r>
      <w:r w:rsidR="00A91F55" w:rsidRPr="00234095">
        <w:rPr>
          <w:rFonts w:ascii="Times New Roman" w:hAnsi="Times New Roman" w:cs="Times New Roman"/>
          <w:sz w:val="26"/>
          <w:szCs w:val="26"/>
        </w:rPr>
        <w:t>демонструють</w:t>
      </w:r>
      <w:r w:rsidRPr="00234095">
        <w:rPr>
          <w:rFonts w:ascii="Times New Roman" w:hAnsi="Times New Roman" w:cs="Times New Roman"/>
          <w:sz w:val="26"/>
          <w:szCs w:val="26"/>
        </w:rPr>
        <w:t xml:space="preserve"> антиукраїнську позицію</w:t>
      </w:r>
      <w:r w:rsidR="002144EE" w:rsidRPr="00234095">
        <w:rPr>
          <w:rFonts w:ascii="Times New Roman" w:hAnsi="Times New Roman" w:cs="Times New Roman"/>
          <w:sz w:val="26"/>
          <w:szCs w:val="26"/>
        </w:rPr>
        <w:t>,</w:t>
      </w:r>
      <w:r w:rsidRPr="00234095">
        <w:rPr>
          <w:rFonts w:ascii="Times New Roman" w:hAnsi="Times New Roman" w:cs="Times New Roman"/>
          <w:sz w:val="26"/>
          <w:szCs w:val="26"/>
        </w:rPr>
        <w:t xml:space="preserve"> </w:t>
      </w:r>
      <w:r w:rsidR="002144EE" w:rsidRPr="00234095">
        <w:rPr>
          <w:rFonts w:ascii="Times New Roman" w:hAnsi="Times New Roman" w:cs="Times New Roman"/>
          <w:sz w:val="26"/>
          <w:szCs w:val="26"/>
        </w:rPr>
        <w:t>вкрай негативно характеризує суддю</w:t>
      </w:r>
      <w:r w:rsidRPr="00234095">
        <w:rPr>
          <w:rFonts w:ascii="Times New Roman" w:hAnsi="Times New Roman" w:cs="Times New Roman"/>
          <w:sz w:val="26"/>
          <w:szCs w:val="26"/>
        </w:rPr>
        <w:t>.</w:t>
      </w:r>
    </w:p>
    <w:p w:rsidR="00034BFB" w:rsidRPr="00234095" w:rsidRDefault="004C7FB8" w:rsidP="002C2B88">
      <w:pPr>
        <w:shd w:val="clear" w:color="auto" w:fill="FFFFFF"/>
        <w:spacing w:after="0" w:line="240" w:lineRule="auto"/>
        <w:ind w:firstLine="709"/>
        <w:jc w:val="both"/>
        <w:rPr>
          <w:rFonts w:ascii="Times New Roman" w:hAnsi="Times New Roman" w:cs="Times New Roman"/>
          <w:sz w:val="26"/>
          <w:szCs w:val="26"/>
        </w:rPr>
      </w:pPr>
      <w:r w:rsidRPr="00234095">
        <w:rPr>
          <w:rFonts w:ascii="Times New Roman" w:hAnsi="Times New Roman" w:cs="Times New Roman"/>
          <w:sz w:val="26"/>
          <w:szCs w:val="26"/>
        </w:rPr>
        <w:t xml:space="preserve">Суддя надав </w:t>
      </w:r>
      <w:r w:rsidR="00C04049" w:rsidRPr="00234095">
        <w:rPr>
          <w:rFonts w:ascii="Times New Roman" w:hAnsi="Times New Roman" w:cs="Times New Roman"/>
          <w:sz w:val="26"/>
          <w:szCs w:val="26"/>
        </w:rPr>
        <w:t xml:space="preserve">ГРД </w:t>
      </w:r>
      <w:r w:rsidR="0066733A" w:rsidRPr="00234095">
        <w:rPr>
          <w:rFonts w:ascii="Times New Roman" w:hAnsi="Times New Roman" w:cs="Times New Roman"/>
          <w:sz w:val="26"/>
          <w:szCs w:val="26"/>
        </w:rPr>
        <w:t xml:space="preserve">письмові </w:t>
      </w:r>
      <w:r w:rsidRPr="00234095">
        <w:rPr>
          <w:rFonts w:ascii="Times New Roman" w:hAnsi="Times New Roman" w:cs="Times New Roman"/>
          <w:sz w:val="26"/>
          <w:szCs w:val="26"/>
        </w:rPr>
        <w:t xml:space="preserve">пояснення </w:t>
      </w:r>
      <w:r w:rsidR="00246609" w:rsidRPr="00234095">
        <w:rPr>
          <w:rFonts w:ascii="Times New Roman" w:hAnsi="Times New Roman" w:cs="Times New Roman"/>
          <w:sz w:val="26"/>
          <w:szCs w:val="26"/>
        </w:rPr>
        <w:t>та з</w:t>
      </w:r>
      <w:r w:rsidR="00070DE8" w:rsidRPr="00234095">
        <w:rPr>
          <w:rFonts w:ascii="Times New Roman" w:hAnsi="Times New Roman" w:cs="Times New Roman"/>
          <w:sz w:val="26"/>
          <w:szCs w:val="26"/>
        </w:rPr>
        <w:t xml:space="preserve">азначив, що йому стало відомо про </w:t>
      </w:r>
      <w:r w:rsidR="00246609" w:rsidRPr="00234095">
        <w:rPr>
          <w:rFonts w:ascii="Times New Roman" w:hAnsi="Times New Roman" w:cs="Times New Roman"/>
          <w:sz w:val="26"/>
          <w:szCs w:val="26"/>
        </w:rPr>
        <w:t xml:space="preserve">розміщення сестрою </w:t>
      </w:r>
      <w:r w:rsidR="00070DE8" w:rsidRPr="00234095">
        <w:rPr>
          <w:rFonts w:ascii="Times New Roman" w:hAnsi="Times New Roman" w:cs="Times New Roman"/>
          <w:sz w:val="26"/>
          <w:szCs w:val="26"/>
        </w:rPr>
        <w:t>вказан</w:t>
      </w:r>
      <w:r w:rsidR="00246609" w:rsidRPr="00234095">
        <w:rPr>
          <w:rFonts w:ascii="Times New Roman" w:hAnsi="Times New Roman" w:cs="Times New Roman"/>
          <w:sz w:val="26"/>
          <w:szCs w:val="26"/>
        </w:rPr>
        <w:t>ого</w:t>
      </w:r>
      <w:r w:rsidR="00070DE8" w:rsidRPr="00234095">
        <w:rPr>
          <w:rFonts w:ascii="Times New Roman" w:hAnsi="Times New Roman" w:cs="Times New Roman"/>
          <w:sz w:val="26"/>
          <w:szCs w:val="26"/>
        </w:rPr>
        <w:t xml:space="preserve"> вище відеоматеріал</w:t>
      </w:r>
      <w:r w:rsidR="00246609" w:rsidRPr="00234095">
        <w:rPr>
          <w:rFonts w:ascii="Times New Roman" w:hAnsi="Times New Roman" w:cs="Times New Roman"/>
          <w:sz w:val="26"/>
          <w:szCs w:val="26"/>
        </w:rPr>
        <w:t>у</w:t>
      </w:r>
      <w:r w:rsidR="00070DE8" w:rsidRPr="00234095">
        <w:rPr>
          <w:rFonts w:ascii="Times New Roman" w:hAnsi="Times New Roman" w:cs="Times New Roman"/>
          <w:sz w:val="26"/>
          <w:szCs w:val="26"/>
        </w:rPr>
        <w:t xml:space="preserve"> лише </w:t>
      </w:r>
      <w:r w:rsidR="00C04049" w:rsidRPr="00234095">
        <w:rPr>
          <w:rFonts w:ascii="Times New Roman" w:hAnsi="Times New Roman" w:cs="Times New Roman"/>
          <w:sz w:val="26"/>
          <w:szCs w:val="26"/>
        </w:rPr>
        <w:t>після ознайомлення зі</w:t>
      </w:r>
      <w:r w:rsidR="00070DE8" w:rsidRPr="00234095">
        <w:rPr>
          <w:rFonts w:ascii="Times New Roman" w:hAnsi="Times New Roman" w:cs="Times New Roman"/>
          <w:sz w:val="26"/>
          <w:szCs w:val="26"/>
        </w:rPr>
        <w:t xml:space="preserve"> </w:t>
      </w:r>
      <w:r w:rsidR="00C04049" w:rsidRPr="00234095">
        <w:rPr>
          <w:rFonts w:ascii="Times New Roman" w:hAnsi="Times New Roman" w:cs="Times New Roman"/>
          <w:sz w:val="26"/>
          <w:szCs w:val="26"/>
        </w:rPr>
        <w:t xml:space="preserve">змістом </w:t>
      </w:r>
      <w:r w:rsidR="00070DE8" w:rsidRPr="00234095">
        <w:rPr>
          <w:rFonts w:ascii="Times New Roman" w:hAnsi="Times New Roman" w:cs="Times New Roman"/>
          <w:sz w:val="26"/>
          <w:szCs w:val="26"/>
        </w:rPr>
        <w:t>Висновку</w:t>
      </w:r>
      <w:r w:rsidR="00C04049" w:rsidRPr="00234095">
        <w:rPr>
          <w:rFonts w:ascii="Times New Roman" w:hAnsi="Times New Roman" w:cs="Times New Roman"/>
          <w:sz w:val="26"/>
          <w:szCs w:val="26"/>
        </w:rPr>
        <w:t xml:space="preserve"> ГРД від 10 грудня 2023 року</w:t>
      </w:r>
      <w:r w:rsidR="00070DE8" w:rsidRPr="00234095">
        <w:rPr>
          <w:rFonts w:ascii="Times New Roman" w:hAnsi="Times New Roman" w:cs="Times New Roman"/>
          <w:sz w:val="26"/>
          <w:szCs w:val="26"/>
        </w:rPr>
        <w:t xml:space="preserve">. Суддя </w:t>
      </w:r>
      <w:r w:rsidR="00034BFB" w:rsidRPr="00234095">
        <w:rPr>
          <w:rFonts w:ascii="Times New Roman" w:hAnsi="Times New Roman" w:cs="Times New Roman"/>
          <w:sz w:val="26"/>
          <w:szCs w:val="26"/>
        </w:rPr>
        <w:t>запевнив, що</w:t>
      </w:r>
      <w:r w:rsidR="00070DE8" w:rsidRPr="00234095">
        <w:rPr>
          <w:rFonts w:ascii="Times New Roman" w:hAnsi="Times New Roman" w:cs="Times New Roman"/>
          <w:sz w:val="26"/>
          <w:szCs w:val="26"/>
        </w:rPr>
        <w:t xml:space="preserve"> </w:t>
      </w:r>
      <w:r w:rsidR="00034BFB" w:rsidRPr="00234095">
        <w:rPr>
          <w:rFonts w:ascii="Times New Roman" w:hAnsi="Times New Roman" w:cs="Times New Roman"/>
          <w:sz w:val="26"/>
          <w:szCs w:val="26"/>
        </w:rPr>
        <w:t xml:space="preserve">його </w:t>
      </w:r>
      <w:r w:rsidR="00070DE8" w:rsidRPr="00234095">
        <w:rPr>
          <w:rFonts w:ascii="Times New Roman" w:hAnsi="Times New Roman" w:cs="Times New Roman"/>
          <w:sz w:val="26"/>
          <w:szCs w:val="26"/>
        </w:rPr>
        <w:t>сестра</w:t>
      </w:r>
      <w:r w:rsidR="001632D7" w:rsidRPr="00234095">
        <w:rPr>
          <w:rFonts w:ascii="Times New Roman" w:hAnsi="Times New Roman" w:cs="Times New Roman"/>
          <w:sz w:val="26"/>
          <w:szCs w:val="26"/>
        </w:rPr>
        <w:t>,</w:t>
      </w:r>
      <w:r w:rsidR="00070DE8" w:rsidRPr="00234095">
        <w:rPr>
          <w:rFonts w:ascii="Times New Roman" w:hAnsi="Times New Roman" w:cs="Times New Roman"/>
          <w:sz w:val="26"/>
          <w:szCs w:val="26"/>
        </w:rPr>
        <w:t xml:space="preserve"> </w:t>
      </w:r>
      <w:r w:rsidR="001632D7" w:rsidRPr="00234095">
        <w:rPr>
          <w:rFonts w:ascii="Times New Roman" w:hAnsi="Times New Roman" w:cs="Times New Roman"/>
          <w:sz w:val="26"/>
          <w:szCs w:val="26"/>
        </w:rPr>
        <w:lastRenderedPageBreak/>
        <w:t xml:space="preserve">незважаючи на наявність громадянства російської федерації, </w:t>
      </w:r>
      <w:r w:rsidR="00070DE8" w:rsidRPr="00234095">
        <w:rPr>
          <w:rFonts w:ascii="Times New Roman" w:hAnsi="Times New Roman" w:cs="Times New Roman"/>
          <w:sz w:val="26"/>
          <w:szCs w:val="26"/>
        </w:rPr>
        <w:t>категоричн</w:t>
      </w:r>
      <w:r w:rsidR="001632D7" w:rsidRPr="00234095">
        <w:rPr>
          <w:rFonts w:ascii="Times New Roman" w:hAnsi="Times New Roman" w:cs="Times New Roman"/>
          <w:sz w:val="26"/>
          <w:szCs w:val="26"/>
        </w:rPr>
        <w:t>о</w:t>
      </w:r>
      <w:r w:rsidR="00070DE8" w:rsidRPr="00234095">
        <w:rPr>
          <w:rFonts w:ascii="Times New Roman" w:hAnsi="Times New Roman" w:cs="Times New Roman"/>
          <w:sz w:val="26"/>
          <w:szCs w:val="26"/>
        </w:rPr>
        <w:t xml:space="preserve"> засуджувала</w:t>
      </w:r>
      <w:r w:rsidR="00034BFB" w:rsidRPr="00234095">
        <w:rPr>
          <w:rFonts w:ascii="Times New Roman" w:hAnsi="Times New Roman" w:cs="Times New Roman"/>
          <w:sz w:val="26"/>
          <w:szCs w:val="26"/>
        </w:rPr>
        <w:t xml:space="preserve"> </w:t>
      </w:r>
      <w:r w:rsidR="002C2B88" w:rsidRPr="00234095">
        <w:rPr>
          <w:rFonts w:ascii="Times New Roman" w:hAnsi="Times New Roman" w:cs="Times New Roman"/>
          <w:sz w:val="26"/>
          <w:szCs w:val="26"/>
        </w:rPr>
        <w:t>російську агресію проти України з 2014 року.</w:t>
      </w:r>
    </w:p>
    <w:p w:rsidR="00624587" w:rsidRPr="00234095" w:rsidRDefault="00624587" w:rsidP="00624587">
      <w:pPr>
        <w:shd w:val="clear" w:color="auto" w:fill="FFFFFF"/>
        <w:spacing w:after="0" w:line="240" w:lineRule="auto"/>
        <w:ind w:firstLine="709"/>
        <w:jc w:val="both"/>
        <w:rPr>
          <w:rFonts w:ascii="Times New Roman" w:hAnsi="Times New Roman" w:cs="Times New Roman"/>
          <w:sz w:val="26"/>
          <w:szCs w:val="26"/>
        </w:rPr>
      </w:pPr>
      <w:r w:rsidRPr="00234095">
        <w:rPr>
          <w:rFonts w:ascii="Times New Roman" w:hAnsi="Times New Roman" w:cs="Times New Roman"/>
          <w:sz w:val="26"/>
          <w:szCs w:val="26"/>
        </w:rPr>
        <w:t>Співбесіду із суддею проведено 30 березня 2026 року, під час якої детально обговорено обставини й факти, викладені у Висновку ГРД у новій редакції.</w:t>
      </w:r>
      <w:r w:rsidR="00F05C38" w:rsidRPr="00234095">
        <w:rPr>
          <w:rFonts w:ascii="Times New Roman" w:hAnsi="Times New Roman" w:cs="Times New Roman"/>
          <w:sz w:val="26"/>
          <w:szCs w:val="26"/>
        </w:rPr>
        <w:t xml:space="preserve"> Суддя надав Комісії письмові пояснення</w:t>
      </w:r>
      <w:r w:rsidR="00FC3EE3" w:rsidRPr="00234095">
        <w:rPr>
          <w:rFonts w:ascii="Times New Roman" w:hAnsi="Times New Roman" w:cs="Times New Roman"/>
          <w:sz w:val="26"/>
          <w:szCs w:val="26"/>
        </w:rPr>
        <w:t xml:space="preserve"> щодо цих обставин</w:t>
      </w:r>
      <w:r w:rsidR="00F05C38" w:rsidRPr="00234095">
        <w:rPr>
          <w:rFonts w:ascii="Times New Roman" w:hAnsi="Times New Roman" w:cs="Times New Roman"/>
          <w:sz w:val="26"/>
          <w:szCs w:val="26"/>
        </w:rPr>
        <w:t xml:space="preserve">, які </w:t>
      </w:r>
      <w:r w:rsidR="00FC3EE3" w:rsidRPr="00234095">
        <w:rPr>
          <w:rFonts w:ascii="Times New Roman" w:hAnsi="Times New Roman" w:cs="Times New Roman"/>
          <w:sz w:val="26"/>
          <w:szCs w:val="26"/>
        </w:rPr>
        <w:t xml:space="preserve">усно </w:t>
      </w:r>
      <w:r w:rsidR="00F05C38" w:rsidRPr="00234095">
        <w:rPr>
          <w:rFonts w:ascii="Times New Roman" w:hAnsi="Times New Roman" w:cs="Times New Roman"/>
          <w:sz w:val="26"/>
          <w:szCs w:val="26"/>
        </w:rPr>
        <w:t>доповнив та уточнив під час співбесіди.</w:t>
      </w:r>
    </w:p>
    <w:p w:rsidR="00527722" w:rsidRPr="00234095" w:rsidRDefault="00362601" w:rsidP="004C72DC">
      <w:pPr>
        <w:shd w:val="clear" w:color="auto" w:fill="FFFFFF"/>
        <w:spacing w:after="0" w:line="240" w:lineRule="auto"/>
        <w:ind w:firstLine="709"/>
        <w:jc w:val="both"/>
        <w:rPr>
          <w:rFonts w:ascii="Times New Roman" w:eastAsia="Times New Roman" w:hAnsi="Times New Roman" w:cs="Times New Roman"/>
          <w:sz w:val="26"/>
          <w:szCs w:val="26"/>
        </w:rPr>
      </w:pPr>
      <w:r w:rsidRPr="00234095">
        <w:rPr>
          <w:rFonts w:ascii="Times New Roman" w:hAnsi="Times New Roman" w:cs="Times New Roman"/>
          <w:sz w:val="26"/>
          <w:szCs w:val="26"/>
        </w:rPr>
        <w:t xml:space="preserve">Стосовно судових рішень, ухвалених у справах про адміністративні правопорушення за статтею </w:t>
      </w:r>
      <w:r w:rsidR="003B2C56" w:rsidRPr="00234095">
        <w:rPr>
          <w:rFonts w:ascii="Times New Roman" w:eastAsia="Times New Roman" w:hAnsi="Times New Roman" w:cs="Times New Roman"/>
          <w:sz w:val="26"/>
          <w:szCs w:val="26"/>
        </w:rPr>
        <w:t>173-2 КУпАП впродовж 2016</w:t>
      </w:r>
      <w:r w:rsidR="00BB1473" w:rsidRPr="00234095">
        <w:rPr>
          <w:rFonts w:ascii="Times New Roman" w:eastAsia="Times New Roman" w:hAnsi="Times New Roman" w:cs="Times New Roman"/>
          <w:sz w:val="26"/>
          <w:szCs w:val="26"/>
        </w:rPr>
        <w:t>–</w:t>
      </w:r>
      <w:r w:rsidR="003B2C56" w:rsidRPr="00234095">
        <w:rPr>
          <w:rFonts w:ascii="Times New Roman" w:eastAsia="Times New Roman" w:hAnsi="Times New Roman" w:cs="Times New Roman"/>
          <w:sz w:val="26"/>
          <w:szCs w:val="26"/>
        </w:rPr>
        <w:t xml:space="preserve">2021 років, </w:t>
      </w:r>
      <w:r w:rsidR="00527722" w:rsidRPr="00234095">
        <w:rPr>
          <w:rFonts w:ascii="Times New Roman" w:eastAsia="Times New Roman" w:hAnsi="Times New Roman" w:cs="Times New Roman"/>
          <w:sz w:val="26"/>
          <w:szCs w:val="26"/>
        </w:rPr>
        <w:t>суддя</w:t>
      </w:r>
      <w:r w:rsidR="00CE7341" w:rsidRPr="00234095">
        <w:rPr>
          <w:rFonts w:ascii="Times New Roman" w:eastAsia="Times New Roman" w:hAnsi="Times New Roman" w:cs="Times New Roman"/>
          <w:sz w:val="26"/>
          <w:szCs w:val="26"/>
        </w:rPr>
        <w:t xml:space="preserve">                   </w:t>
      </w:r>
      <w:r w:rsidR="00527722" w:rsidRPr="00234095">
        <w:rPr>
          <w:rFonts w:ascii="Times New Roman" w:eastAsia="Times New Roman" w:hAnsi="Times New Roman" w:cs="Times New Roman"/>
          <w:sz w:val="26"/>
          <w:szCs w:val="26"/>
        </w:rPr>
        <w:t xml:space="preserve"> </w:t>
      </w:r>
      <w:r w:rsidR="00545F13" w:rsidRPr="00234095">
        <w:rPr>
          <w:rFonts w:ascii="Times New Roman" w:eastAsia="Times New Roman" w:hAnsi="Times New Roman" w:cs="Times New Roman"/>
          <w:sz w:val="26"/>
          <w:szCs w:val="26"/>
        </w:rPr>
        <w:t>п</w:t>
      </w:r>
      <w:r w:rsidR="005966A9" w:rsidRPr="00234095">
        <w:rPr>
          <w:rFonts w:ascii="Times New Roman" w:eastAsia="Times New Roman" w:hAnsi="Times New Roman" w:cs="Times New Roman"/>
          <w:sz w:val="26"/>
          <w:szCs w:val="26"/>
        </w:rPr>
        <w:t xml:space="preserve">ояснив, що </w:t>
      </w:r>
      <w:r w:rsidR="00504D9F" w:rsidRPr="00234095">
        <w:rPr>
          <w:rFonts w:ascii="Times New Roman" w:eastAsia="Times New Roman" w:hAnsi="Times New Roman" w:cs="Times New Roman"/>
          <w:sz w:val="26"/>
          <w:szCs w:val="26"/>
        </w:rPr>
        <w:t>суворо</w:t>
      </w:r>
      <w:r w:rsidR="000E4B88" w:rsidRPr="00234095">
        <w:rPr>
          <w:rFonts w:ascii="Times New Roman" w:eastAsia="Times New Roman" w:hAnsi="Times New Roman" w:cs="Times New Roman"/>
          <w:sz w:val="26"/>
          <w:szCs w:val="26"/>
        </w:rPr>
        <w:t xml:space="preserve"> дотримувався вимог КУпАП. </w:t>
      </w:r>
      <w:r w:rsidR="00895ED1" w:rsidRPr="00234095">
        <w:rPr>
          <w:rFonts w:ascii="Times New Roman" w:eastAsia="Times New Roman" w:hAnsi="Times New Roman" w:cs="Times New Roman"/>
          <w:sz w:val="26"/>
          <w:szCs w:val="26"/>
        </w:rPr>
        <w:t>В</w:t>
      </w:r>
      <w:r w:rsidR="000E4B88" w:rsidRPr="00234095">
        <w:rPr>
          <w:rFonts w:ascii="Times New Roman" w:eastAsia="Times New Roman" w:hAnsi="Times New Roman" w:cs="Times New Roman"/>
          <w:sz w:val="26"/>
          <w:szCs w:val="26"/>
        </w:rPr>
        <w:t xml:space="preserve">ідповідно до частини </w:t>
      </w:r>
      <w:r w:rsidR="00CE7341" w:rsidRPr="00234095">
        <w:rPr>
          <w:rFonts w:ascii="Times New Roman" w:eastAsia="Times New Roman" w:hAnsi="Times New Roman" w:cs="Times New Roman"/>
          <w:sz w:val="26"/>
          <w:szCs w:val="26"/>
        </w:rPr>
        <w:t xml:space="preserve">                            </w:t>
      </w:r>
      <w:r w:rsidR="000E4B88" w:rsidRPr="00234095">
        <w:rPr>
          <w:rFonts w:ascii="Times New Roman" w:eastAsia="Times New Roman" w:hAnsi="Times New Roman" w:cs="Times New Roman"/>
          <w:sz w:val="26"/>
          <w:szCs w:val="26"/>
        </w:rPr>
        <w:t xml:space="preserve">другої статті 277 КУпАП </w:t>
      </w:r>
      <w:r w:rsidR="00086965" w:rsidRPr="00234095">
        <w:rPr>
          <w:rFonts w:ascii="Times New Roman" w:eastAsia="Times New Roman" w:hAnsi="Times New Roman" w:cs="Times New Roman"/>
          <w:sz w:val="26"/>
          <w:szCs w:val="26"/>
        </w:rPr>
        <w:t>(</w:t>
      </w:r>
      <w:r w:rsidR="000E4B88" w:rsidRPr="00234095">
        <w:rPr>
          <w:rFonts w:ascii="Times New Roman" w:eastAsia="Times New Roman" w:hAnsi="Times New Roman" w:cs="Times New Roman"/>
          <w:sz w:val="26"/>
          <w:szCs w:val="26"/>
        </w:rPr>
        <w:t xml:space="preserve">в редакції, яка діяла на </w:t>
      </w:r>
      <w:r w:rsidR="00AD67B1" w:rsidRPr="00234095">
        <w:rPr>
          <w:rFonts w:ascii="Times New Roman" w:eastAsia="Times New Roman" w:hAnsi="Times New Roman" w:cs="Times New Roman"/>
          <w:sz w:val="26"/>
          <w:szCs w:val="26"/>
        </w:rPr>
        <w:t>момент ухвалення судових рішень</w:t>
      </w:r>
      <w:r w:rsidR="00086965" w:rsidRPr="00234095">
        <w:rPr>
          <w:rFonts w:ascii="Times New Roman" w:eastAsia="Times New Roman" w:hAnsi="Times New Roman" w:cs="Times New Roman"/>
          <w:sz w:val="26"/>
          <w:szCs w:val="26"/>
        </w:rPr>
        <w:t>)</w:t>
      </w:r>
      <w:r w:rsidR="00AD67B1" w:rsidRPr="00234095">
        <w:rPr>
          <w:rFonts w:ascii="Times New Roman" w:eastAsia="Times New Roman" w:hAnsi="Times New Roman" w:cs="Times New Roman"/>
          <w:sz w:val="26"/>
          <w:szCs w:val="26"/>
        </w:rPr>
        <w:t xml:space="preserve"> </w:t>
      </w:r>
      <w:r w:rsidR="00AB75F5" w:rsidRPr="00234095">
        <w:rPr>
          <w:rFonts w:ascii="Times New Roman" w:eastAsia="Times New Roman" w:hAnsi="Times New Roman" w:cs="Times New Roman"/>
          <w:sz w:val="26"/>
          <w:szCs w:val="26"/>
        </w:rPr>
        <w:t xml:space="preserve">                     </w:t>
      </w:r>
      <w:r w:rsidR="000E4B88" w:rsidRPr="00234095">
        <w:rPr>
          <w:rFonts w:ascii="Times New Roman" w:eastAsia="Times New Roman" w:hAnsi="Times New Roman" w:cs="Times New Roman"/>
          <w:sz w:val="26"/>
          <w:szCs w:val="26"/>
        </w:rPr>
        <w:t xml:space="preserve">було визначено, що справи про </w:t>
      </w:r>
      <w:r w:rsidR="00F92FE4" w:rsidRPr="00234095">
        <w:rPr>
          <w:rFonts w:ascii="Times New Roman" w:eastAsia="Times New Roman" w:hAnsi="Times New Roman" w:cs="Times New Roman"/>
          <w:sz w:val="26"/>
          <w:szCs w:val="26"/>
        </w:rPr>
        <w:t xml:space="preserve">адміністративні правопорушення, </w:t>
      </w:r>
      <w:r w:rsidR="00CE7341" w:rsidRPr="00234095">
        <w:rPr>
          <w:rFonts w:ascii="Times New Roman" w:eastAsia="Times New Roman" w:hAnsi="Times New Roman" w:cs="Times New Roman"/>
          <w:sz w:val="26"/>
          <w:szCs w:val="26"/>
        </w:rPr>
        <w:t xml:space="preserve">                                </w:t>
      </w:r>
      <w:r w:rsidR="00F92FE4" w:rsidRPr="00234095">
        <w:rPr>
          <w:rFonts w:ascii="Times New Roman" w:eastAsia="Times New Roman" w:hAnsi="Times New Roman" w:cs="Times New Roman"/>
          <w:sz w:val="26"/>
          <w:szCs w:val="26"/>
        </w:rPr>
        <w:t xml:space="preserve">передбачені статтею 173-2 КУпАП, розглядаються протягом доби. </w:t>
      </w:r>
      <w:r w:rsidR="00F02A92" w:rsidRPr="00234095">
        <w:rPr>
          <w:rFonts w:ascii="Times New Roman" w:eastAsia="Times New Roman" w:hAnsi="Times New Roman" w:cs="Times New Roman"/>
          <w:sz w:val="26"/>
          <w:szCs w:val="26"/>
        </w:rPr>
        <w:t>Він зауважив, що</w:t>
      </w:r>
      <w:r w:rsidR="00AD2D52" w:rsidRPr="00234095">
        <w:rPr>
          <w:rFonts w:ascii="Times New Roman" w:eastAsia="Times New Roman" w:hAnsi="Times New Roman" w:cs="Times New Roman"/>
          <w:sz w:val="26"/>
          <w:szCs w:val="26"/>
        </w:rPr>
        <w:t xml:space="preserve"> </w:t>
      </w:r>
      <w:r w:rsidR="00F92FE4" w:rsidRPr="00234095">
        <w:rPr>
          <w:rFonts w:ascii="Times New Roman" w:eastAsia="Times New Roman" w:hAnsi="Times New Roman" w:cs="Times New Roman"/>
          <w:sz w:val="26"/>
          <w:szCs w:val="26"/>
        </w:rPr>
        <w:t xml:space="preserve">згідно з </w:t>
      </w:r>
      <w:r w:rsidR="001F3A29" w:rsidRPr="00234095">
        <w:rPr>
          <w:rFonts w:ascii="Times New Roman" w:eastAsia="Times New Roman" w:hAnsi="Times New Roman" w:cs="Times New Roman"/>
          <w:sz w:val="26"/>
          <w:szCs w:val="26"/>
        </w:rPr>
        <w:t>приписами частини</w:t>
      </w:r>
      <w:r w:rsidR="00F92FE4" w:rsidRPr="00234095">
        <w:rPr>
          <w:rFonts w:ascii="Times New Roman" w:eastAsia="Times New Roman" w:hAnsi="Times New Roman" w:cs="Times New Roman"/>
          <w:sz w:val="26"/>
          <w:szCs w:val="26"/>
        </w:rPr>
        <w:t xml:space="preserve"> друго</w:t>
      </w:r>
      <w:r w:rsidR="001F3A29" w:rsidRPr="00234095">
        <w:rPr>
          <w:rFonts w:ascii="Times New Roman" w:eastAsia="Times New Roman" w:hAnsi="Times New Roman" w:cs="Times New Roman"/>
          <w:sz w:val="26"/>
          <w:szCs w:val="26"/>
        </w:rPr>
        <w:t>ї</w:t>
      </w:r>
      <w:r w:rsidR="00F92FE4" w:rsidRPr="00234095">
        <w:rPr>
          <w:rFonts w:ascii="Times New Roman" w:eastAsia="Times New Roman" w:hAnsi="Times New Roman" w:cs="Times New Roman"/>
          <w:sz w:val="26"/>
          <w:szCs w:val="26"/>
        </w:rPr>
        <w:t xml:space="preserve"> статті 268 КУпАП (в редакції, яка діяла на момент </w:t>
      </w:r>
      <w:r w:rsidR="00AB75F5" w:rsidRPr="00234095">
        <w:rPr>
          <w:rFonts w:ascii="Times New Roman" w:eastAsia="Times New Roman" w:hAnsi="Times New Roman" w:cs="Times New Roman"/>
          <w:sz w:val="26"/>
          <w:szCs w:val="26"/>
        </w:rPr>
        <w:t xml:space="preserve">       </w:t>
      </w:r>
      <w:r w:rsidR="00F92FE4" w:rsidRPr="00234095">
        <w:rPr>
          <w:rFonts w:ascii="Times New Roman" w:eastAsia="Times New Roman" w:hAnsi="Times New Roman" w:cs="Times New Roman"/>
          <w:sz w:val="26"/>
          <w:szCs w:val="26"/>
        </w:rPr>
        <w:t>ухвалення судових рішень)</w:t>
      </w:r>
      <w:r w:rsidR="000E4471" w:rsidRPr="00234095">
        <w:rPr>
          <w:rFonts w:ascii="Times New Roman" w:eastAsia="Times New Roman" w:hAnsi="Times New Roman" w:cs="Times New Roman"/>
          <w:sz w:val="26"/>
          <w:szCs w:val="26"/>
        </w:rPr>
        <w:t xml:space="preserve"> при розгляді справ про адміністративні </w:t>
      </w:r>
      <w:r w:rsidR="00AB75F5" w:rsidRPr="00234095">
        <w:rPr>
          <w:rFonts w:ascii="Times New Roman" w:eastAsia="Times New Roman" w:hAnsi="Times New Roman" w:cs="Times New Roman"/>
          <w:sz w:val="26"/>
          <w:szCs w:val="26"/>
        </w:rPr>
        <w:t xml:space="preserve">                  </w:t>
      </w:r>
      <w:r w:rsidR="000E4471" w:rsidRPr="00234095">
        <w:rPr>
          <w:rFonts w:ascii="Times New Roman" w:eastAsia="Times New Roman" w:hAnsi="Times New Roman" w:cs="Times New Roman"/>
          <w:sz w:val="26"/>
          <w:szCs w:val="26"/>
        </w:rPr>
        <w:t>правопорушення, передбачен</w:t>
      </w:r>
      <w:r w:rsidR="001F3A29" w:rsidRPr="00234095">
        <w:rPr>
          <w:rFonts w:ascii="Times New Roman" w:eastAsia="Times New Roman" w:hAnsi="Times New Roman" w:cs="Times New Roman"/>
          <w:sz w:val="26"/>
          <w:szCs w:val="26"/>
        </w:rPr>
        <w:t>і</w:t>
      </w:r>
      <w:r w:rsidR="000E4471" w:rsidRPr="00234095">
        <w:rPr>
          <w:rFonts w:ascii="Times New Roman" w:eastAsia="Times New Roman" w:hAnsi="Times New Roman" w:cs="Times New Roman"/>
          <w:sz w:val="26"/>
          <w:szCs w:val="26"/>
        </w:rPr>
        <w:t xml:space="preserve"> </w:t>
      </w:r>
      <w:r w:rsidR="00671FDC" w:rsidRPr="00234095">
        <w:rPr>
          <w:rFonts w:ascii="Times New Roman" w:eastAsia="Times New Roman" w:hAnsi="Times New Roman" w:cs="Times New Roman"/>
          <w:sz w:val="26"/>
          <w:szCs w:val="26"/>
        </w:rPr>
        <w:t xml:space="preserve">статтею 173-2 КУпАП, присутність </w:t>
      </w:r>
      <w:r w:rsidR="00AB75F5" w:rsidRPr="00234095">
        <w:rPr>
          <w:rFonts w:ascii="Times New Roman" w:eastAsia="Times New Roman" w:hAnsi="Times New Roman" w:cs="Times New Roman"/>
          <w:sz w:val="26"/>
          <w:szCs w:val="26"/>
        </w:rPr>
        <w:t xml:space="preserve">                                             </w:t>
      </w:r>
      <w:r w:rsidR="00671FDC" w:rsidRPr="00234095">
        <w:rPr>
          <w:rFonts w:ascii="Times New Roman" w:eastAsia="Times New Roman" w:hAnsi="Times New Roman" w:cs="Times New Roman"/>
          <w:sz w:val="26"/>
          <w:szCs w:val="26"/>
        </w:rPr>
        <w:t xml:space="preserve">особи, яка притягається до адміністративної відповідальності, </w:t>
      </w:r>
      <w:r w:rsidR="001F3A29" w:rsidRPr="00234095">
        <w:rPr>
          <w:rFonts w:ascii="Times New Roman" w:eastAsia="Times New Roman" w:hAnsi="Times New Roman" w:cs="Times New Roman"/>
          <w:sz w:val="26"/>
          <w:szCs w:val="26"/>
        </w:rPr>
        <w:t>була</w:t>
      </w:r>
      <w:r w:rsidR="00671FDC" w:rsidRPr="00234095">
        <w:rPr>
          <w:rFonts w:ascii="Times New Roman" w:eastAsia="Times New Roman" w:hAnsi="Times New Roman" w:cs="Times New Roman"/>
          <w:sz w:val="26"/>
          <w:szCs w:val="26"/>
        </w:rPr>
        <w:t xml:space="preserve"> обов’язковою. У разі ухилення від явки на виклик органу внутрішніх справ або </w:t>
      </w:r>
      <w:r w:rsidR="00CE7341" w:rsidRPr="00234095">
        <w:rPr>
          <w:rFonts w:ascii="Times New Roman" w:eastAsia="Times New Roman" w:hAnsi="Times New Roman" w:cs="Times New Roman"/>
          <w:sz w:val="26"/>
          <w:szCs w:val="26"/>
        </w:rPr>
        <w:t xml:space="preserve">                                                       </w:t>
      </w:r>
      <w:r w:rsidR="00671FDC" w:rsidRPr="00234095">
        <w:rPr>
          <w:rFonts w:ascii="Times New Roman" w:eastAsia="Times New Roman" w:hAnsi="Times New Roman" w:cs="Times New Roman"/>
          <w:sz w:val="26"/>
          <w:szCs w:val="26"/>
        </w:rPr>
        <w:t xml:space="preserve">судді районного, районного у місті, міського чи міськрайонного суду </w:t>
      </w:r>
      <w:r w:rsidR="00CE7341" w:rsidRPr="00234095">
        <w:rPr>
          <w:rFonts w:ascii="Times New Roman" w:eastAsia="Times New Roman" w:hAnsi="Times New Roman" w:cs="Times New Roman"/>
          <w:sz w:val="26"/>
          <w:szCs w:val="26"/>
        </w:rPr>
        <w:t xml:space="preserve">                                               </w:t>
      </w:r>
      <w:r w:rsidR="00671FDC" w:rsidRPr="00234095">
        <w:rPr>
          <w:rFonts w:ascii="Times New Roman" w:eastAsia="Times New Roman" w:hAnsi="Times New Roman" w:cs="Times New Roman"/>
          <w:sz w:val="26"/>
          <w:szCs w:val="26"/>
        </w:rPr>
        <w:t xml:space="preserve">цю особу може бути </w:t>
      </w:r>
      <w:r w:rsidR="00B14B6A" w:rsidRPr="00234095">
        <w:rPr>
          <w:rFonts w:ascii="Times New Roman" w:eastAsia="Times New Roman" w:hAnsi="Times New Roman" w:cs="Times New Roman"/>
          <w:sz w:val="26"/>
          <w:szCs w:val="26"/>
        </w:rPr>
        <w:t xml:space="preserve">піддано приводу </w:t>
      </w:r>
      <w:r w:rsidR="00671FDC" w:rsidRPr="00234095">
        <w:rPr>
          <w:rFonts w:ascii="Times New Roman" w:eastAsia="Times New Roman" w:hAnsi="Times New Roman" w:cs="Times New Roman"/>
          <w:sz w:val="26"/>
          <w:szCs w:val="26"/>
        </w:rPr>
        <w:t xml:space="preserve">органом внутрішніх справ (Національною поліцією). </w:t>
      </w:r>
    </w:p>
    <w:p w:rsidR="00A722B8" w:rsidRPr="00234095" w:rsidRDefault="008552A9" w:rsidP="008552A9">
      <w:pPr>
        <w:shd w:val="clear" w:color="auto" w:fill="FFFFFF"/>
        <w:spacing w:after="0" w:line="240" w:lineRule="auto"/>
        <w:ind w:firstLine="709"/>
        <w:jc w:val="both"/>
        <w:rPr>
          <w:rFonts w:ascii="Times New Roman" w:eastAsia="Times New Roman" w:hAnsi="Times New Roman" w:cs="Times New Roman"/>
          <w:sz w:val="26"/>
          <w:szCs w:val="26"/>
        </w:rPr>
      </w:pPr>
      <w:r w:rsidRPr="00234095">
        <w:rPr>
          <w:rFonts w:ascii="Times New Roman" w:eastAsia="Times New Roman" w:hAnsi="Times New Roman" w:cs="Times New Roman"/>
          <w:sz w:val="26"/>
          <w:szCs w:val="26"/>
        </w:rPr>
        <w:t>На підставі цих норм, як повідомив</w:t>
      </w:r>
      <w:r w:rsidR="00977B9C" w:rsidRPr="00234095">
        <w:rPr>
          <w:rFonts w:ascii="Times New Roman" w:eastAsia="Times New Roman" w:hAnsi="Times New Roman" w:cs="Times New Roman"/>
          <w:sz w:val="26"/>
          <w:szCs w:val="26"/>
        </w:rPr>
        <w:t xml:space="preserve"> суддя</w:t>
      </w:r>
      <w:r w:rsidRPr="00234095">
        <w:rPr>
          <w:rFonts w:ascii="Times New Roman" w:eastAsia="Times New Roman" w:hAnsi="Times New Roman" w:cs="Times New Roman"/>
          <w:sz w:val="26"/>
          <w:szCs w:val="26"/>
        </w:rPr>
        <w:t xml:space="preserve">, </w:t>
      </w:r>
      <w:r w:rsidR="000910CA" w:rsidRPr="00234095">
        <w:rPr>
          <w:rFonts w:ascii="Times New Roman" w:eastAsia="Times New Roman" w:hAnsi="Times New Roman" w:cs="Times New Roman"/>
          <w:sz w:val="26"/>
          <w:szCs w:val="26"/>
        </w:rPr>
        <w:t xml:space="preserve">під час розгляду справ </w:t>
      </w:r>
      <w:r w:rsidR="00E928F1" w:rsidRPr="00234095">
        <w:rPr>
          <w:rFonts w:ascii="Times New Roman" w:eastAsia="Times New Roman" w:hAnsi="Times New Roman" w:cs="Times New Roman"/>
          <w:sz w:val="26"/>
          <w:szCs w:val="26"/>
        </w:rPr>
        <w:t xml:space="preserve">про адміністративні правопорушення, передбачені статтею 173-2 КУпАП, </w:t>
      </w:r>
      <w:r w:rsidR="000910CA" w:rsidRPr="00234095">
        <w:rPr>
          <w:rFonts w:ascii="Times New Roman" w:eastAsia="Times New Roman" w:hAnsi="Times New Roman" w:cs="Times New Roman"/>
          <w:sz w:val="26"/>
          <w:szCs w:val="26"/>
        </w:rPr>
        <w:t xml:space="preserve">ним </w:t>
      </w:r>
      <w:r w:rsidR="00C779B8" w:rsidRPr="00234095">
        <w:rPr>
          <w:rFonts w:ascii="Times New Roman" w:eastAsia="Times New Roman" w:hAnsi="Times New Roman" w:cs="Times New Roman"/>
          <w:sz w:val="26"/>
          <w:szCs w:val="26"/>
        </w:rPr>
        <w:t xml:space="preserve">неодноразово </w:t>
      </w:r>
      <w:r w:rsidR="000910CA" w:rsidRPr="00234095">
        <w:rPr>
          <w:rFonts w:ascii="Times New Roman" w:eastAsia="Times New Roman" w:hAnsi="Times New Roman" w:cs="Times New Roman"/>
          <w:sz w:val="26"/>
          <w:szCs w:val="26"/>
        </w:rPr>
        <w:t xml:space="preserve">вживались заходи </w:t>
      </w:r>
      <w:r w:rsidR="001A5038" w:rsidRPr="00234095">
        <w:rPr>
          <w:rFonts w:ascii="Times New Roman" w:eastAsia="Times New Roman" w:hAnsi="Times New Roman" w:cs="Times New Roman"/>
          <w:sz w:val="26"/>
          <w:szCs w:val="26"/>
        </w:rPr>
        <w:t xml:space="preserve">щодо недопущення пропуску строків розгляду справ, забезпечення явки особи, яка </w:t>
      </w:r>
      <w:r w:rsidR="00822F74" w:rsidRPr="00234095">
        <w:rPr>
          <w:rFonts w:ascii="Times New Roman" w:eastAsia="Times New Roman" w:hAnsi="Times New Roman" w:cs="Times New Roman"/>
          <w:sz w:val="26"/>
          <w:szCs w:val="26"/>
        </w:rPr>
        <w:t>притягу</w:t>
      </w:r>
      <w:r w:rsidR="00E917BB" w:rsidRPr="00234095">
        <w:rPr>
          <w:rFonts w:ascii="Times New Roman" w:eastAsia="Times New Roman" w:hAnsi="Times New Roman" w:cs="Times New Roman"/>
          <w:sz w:val="26"/>
          <w:szCs w:val="26"/>
        </w:rPr>
        <w:t>валась</w:t>
      </w:r>
      <w:r w:rsidR="00822F74" w:rsidRPr="00234095">
        <w:rPr>
          <w:rFonts w:ascii="Times New Roman" w:eastAsia="Times New Roman" w:hAnsi="Times New Roman" w:cs="Times New Roman"/>
          <w:sz w:val="26"/>
          <w:szCs w:val="26"/>
        </w:rPr>
        <w:t xml:space="preserve"> до відповідальності, у судове засідання, шляхом направлення постанов до органу поліції про не</w:t>
      </w:r>
      <w:r w:rsidR="00B0300E" w:rsidRPr="00234095">
        <w:rPr>
          <w:rFonts w:ascii="Times New Roman" w:eastAsia="Times New Roman" w:hAnsi="Times New Roman" w:cs="Times New Roman"/>
          <w:sz w:val="26"/>
          <w:szCs w:val="26"/>
        </w:rPr>
        <w:t>обхідність застосування приводу (</w:t>
      </w:r>
      <w:r w:rsidR="00822F74" w:rsidRPr="00234095">
        <w:rPr>
          <w:rFonts w:ascii="Times New Roman" w:eastAsia="Times New Roman" w:hAnsi="Times New Roman" w:cs="Times New Roman"/>
          <w:sz w:val="26"/>
          <w:szCs w:val="26"/>
        </w:rPr>
        <w:t>доставлення відповідних осіб у судове засідання примусово</w:t>
      </w:r>
      <w:r w:rsidR="00B0300E" w:rsidRPr="00234095">
        <w:rPr>
          <w:rFonts w:ascii="Times New Roman" w:eastAsia="Times New Roman" w:hAnsi="Times New Roman" w:cs="Times New Roman"/>
          <w:sz w:val="26"/>
          <w:szCs w:val="26"/>
        </w:rPr>
        <w:t>)</w:t>
      </w:r>
      <w:r w:rsidR="00822F74" w:rsidRPr="00234095">
        <w:rPr>
          <w:rFonts w:ascii="Times New Roman" w:eastAsia="Times New Roman" w:hAnsi="Times New Roman" w:cs="Times New Roman"/>
          <w:sz w:val="26"/>
          <w:szCs w:val="26"/>
        </w:rPr>
        <w:t xml:space="preserve">. </w:t>
      </w:r>
      <w:r w:rsidR="00E917BB" w:rsidRPr="00234095">
        <w:rPr>
          <w:rFonts w:ascii="Times New Roman" w:eastAsia="Times New Roman" w:hAnsi="Times New Roman" w:cs="Times New Roman"/>
          <w:sz w:val="26"/>
          <w:szCs w:val="26"/>
        </w:rPr>
        <w:t>Однак</w:t>
      </w:r>
      <w:r w:rsidR="001B52FF" w:rsidRPr="00234095">
        <w:rPr>
          <w:rFonts w:ascii="Times New Roman" w:eastAsia="Times New Roman" w:hAnsi="Times New Roman" w:cs="Times New Roman"/>
          <w:sz w:val="26"/>
          <w:szCs w:val="26"/>
        </w:rPr>
        <w:t xml:space="preserve"> </w:t>
      </w:r>
      <w:r w:rsidR="0004236D" w:rsidRPr="00234095">
        <w:rPr>
          <w:rFonts w:ascii="Times New Roman" w:eastAsia="Times New Roman" w:hAnsi="Times New Roman" w:cs="Times New Roman"/>
          <w:sz w:val="26"/>
          <w:szCs w:val="26"/>
        </w:rPr>
        <w:t xml:space="preserve">                               </w:t>
      </w:r>
      <w:r w:rsidR="001B52FF" w:rsidRPr="00234095">
        <w:rPr>
          <w:rFonts w:ascii="Times New Roman" w:eastAsia="Times New Roman" w:hAnsi="Times New Roman" w:cs="Times New Roman"/>
          <w:sz w:val="26"/>
          <w:szCs w:val="26"/>
        </w:rPr>
        <w:t xml:space="preserve">у деяких випадках органи поліції не </w:t>
      </w:r>
      <w:r w:rsidR="00D74E79" w:rsidRPr="00234095">
        <w:rPr>
          <w:rFonts w:ascii="Times New Roman" w:eastAsia="Times New Roman" w:hAnsi="Times New Roman" w:cs="Times New Roman"/>
          <w:sz w:val="26"/>
          <w:szCs w:val="26"/>
        </w:rPr>
        <w:t>мали можливості забезпечити явку осіб та виконати привід, тому після спливу строків накладення адміністративного</w:t>
      </w:r>
      <w:r w:rsidR="0004236D" w:rsidRPr="00234095">
        <w:rPr>
          <w:rFonts w:ascii="Times New Roman" w:eastAsia="Times New Roman" w:hAnsi="Times New Roman" w:cs="Times New Roman"/>
          <w:sz w:val="26"/>
          <w:szCs w:val="26"/>
        </w:rPr>
        <w:t xml:space="preserve">                   </w:t>
      </w:r>
      <w:r w:rsidR="00D74E79" w:rsidRPr="00234095">
        <w:rPr>
          <w:rFonts w:ascii="Times New Roman" w:eastAsia="Times New Roman" w:hAnsi="Times New Roman" w:cs="Times New Roman"/>
          <w:sz w:val="26"/>
          <w:szCs w:val="26"/>
        </w:rPr>
        <w:t xml:space="preserve"> стягнення, передбачених статтею 38 КУпАП, </w:t>
      </w:r>
      <w:r w:rsidR="00CD0D18" w:rsidRPr="00234095">
        <w:rPr>
          <w:rFonts w:ascii="Times New Roman" w:eastAsia="Times New Roman" w:hAnsi="Times New Roman" w:cs="Times New Roman"/>
          <w:sz w:val="26"/>
          <w:szCs w:val="26"/>
        </w:rPr>
        <w:t>він приймав</w:t>
      </w:r>
      <w:r w:rsidR="00D74E79" w:rsidRPr="00234095">
        <w:rPr>
          <w:rFonts w:ascii="Times New Roman" w:eastAsia="Times New Roman" w:hAnsi="Times New Roman" w:cs="Times New Roman"/>
          <w:sz w:val="26"/>
          <w:szCs w:val="26"/>
        </w:rPr>
        <w:t xml:space="preserve"> рішення про закриття справи про адміністративне правопорушення відповідно до пункту 7 </w:t>
      </w:r>
      <w:r w:rsidR="00674D12" w:rsidRPr="00234095">
        <w:rPr>
          <w:rFonts w:ascii="Times New Roman" w:eastAsia="Times New Roman" w:hAnsi="Times New Roman" w:cs="Times New Roman"/>
          <w:sz w:val="26"/>
          <w:szCs w:val="26"/>
        </w:rPr>
        <w:t xml:space="preserve">частини першої </w:t>
      </w:r>
      <w:r w:rsidR="0004236D" w:rsidRPr="00234095">
        <w:rPr>
          <w:rFonts w:ascii="Times New Roman" w:eastAsia="Times New Roman" w:hAnsi="Times New Roman" w:cs="Times New Roman"/>
          <w:sz w:val="26"/>
          <w:szCs w:val="26"/>
        </w:rPr>
        <w:t xml:space="preserve">                       </w:t>
      </w:r>
      <w:r w:rsidR="00D74E79" w:rsidRPr="00234095">
        <w:rPr>
          <w:rFonts w:ascii="Times New Roman" w:eastAsia="Times New Roman" w:hAnsi="Times New Roman" w:cs="Times New Roman"/>
          <w:sz w:val="26"/>
          <w:szCs w:val="26"/>
        </w:rPr>
        <w:t>статті</w:t>
      </w:r>
      <w:r w:rsidR="00CD0D18" w:rsidRPr="00234095">
        <w:rPr>
          <w:rFonts w:ascii="Times New Roman" w:eastAsia="Times New Roman" w:hAnsi="Times New Roman" w:cs="Times New Roman"/>
          <w:sz w:val="26"/>
          <w:szCs w:val="26"/>
        </w:rPr>
        <w:t xml:space="preserve"> </w:t>
      </w:r>
      <w:r w:rsidR="00D74E79" w:rsidRPr="00234095">
        <w:rPr>
          <w:rFonts w:ascii="Times New Roman" w:eastAsia="Times New Roman" w:hAnsi="Times New Roman" w:cs="Times New Roman"/>
          <w:sz w:val="26"/>
          <w:szCs w:val="26"/>
        </w:rPr>
        <w:t>247 КУпАП</w:t>
      </w:r>
      <w:r w:rsidR="00CD0D18" w:rsidRPr="00234095">
        <w:rPr>
          <w:rFonts w:ascii="Times New Roman" w:eastAsia="Times New Roman" w:hAnsi="Times New Roman" w:cs="Times New Roman"/>
          <w:sz w:val="26"/>
          <w:szCs w:val="26"/>
        </w:rPr>
        <w:t>.</w:t>
      </w:r>
    </w:p>
    <w:p w:rsidR="001B434E" w:rsidRPr="00234095" w:rsidRDefault="009D4840" w:rsidP="004C72DC">
      <w:pPr>
        <w:shd w:val="clear" w:color="auto" w:fill="FFFFFF"/>
        <w:spacing w:after="0" w:line="240" w:lineRule="auto"/>
        <w:ind w:firstLine="709"/>
        <w:jc w:val="both"/>
        <w:rPr>
          <w:rFonts w:ascii="Times New Roman" w:eastAsia="Times New Roman" w:hAnsi="Times New Roman" w:cs="Times New Roman"/>
          <w:sz w:val="26"/>
          <w:szCs w:val="26"/>
        </w:rPr>
      </w:pPr>
      <w:r w:rsidRPr="00234095">
        <w:rPr>
          <w:rFonts w:ascii="Times New Roman" w:eastAsia="Times New Roman" w:hAnsi="Times New Roman" w:cs="Times New Roman"/>
          <w:sz w:val="26"/>
          <w:szCs w:val="26"/>
        </w:rPr>
        <w:t>С</w:t>
      </w:r>
      <w:r w:rsidR="001B434E" w:rsidRPr="00234095">
        <w:rPr>
          <w:rFonts w:ascii="Times New Roman" w:eastAsia="Times New Roman" w:hAnsi="Times New Roman" w:cs="Times New Roman"/>
          <w:sz w:val="26"/>
          <w:szCs w:val="26"/>
        </w:rPr>
        <w:t xml:space="preserve">уддя </w:t>
      </w:r>
      <w:r w:rsidR="00CF7725" w:rsidRPr="00234095">
        <w:rPr>
          <w:rFonts w:ascii="Times New Roman" w:eastAsia="Times New Roman" w:hAnsi="Times New Roman" w:cs="Times New Roman"/>
          <w:sz w:val="26"/>
          <w:szCs w:val="26"/>
        </w:rPr>
        <w:t>просив урахувати</w:t>
      </w:r>
      <w:r w:rsidR="001B434E" w:rsidRPr="00234095">
        <w:rPr>
          <w:rFonts w:ascii="Times New Roman" w:eastAsia="Times New Roman" w:hAnsi="Times New Roman" w:cs="Times New Roman"/>
          <w:sz w:val="26"/>
          <w:szCs w:val="26"/>
        </w:rPr>
        <w:t xml:space="preserve">, що </w:t>
      </w:r>
      <w:r w:rsidR="00C96C0B" w:rsidRPr="00234095">
        <w:rPr>
          <w:rFonts w:ascii="Times New Roman" w:eastAsia="Times New Roman" w:hAnsi="Times New Roman" w:cs="Times New Roman"/>
          <w:sz w:val="26"/>
          <w:szCs w:val="26"/>
        </w:rPr>
        <w:t>єдин</w:t>
      </w:r>
      <w:r w:rsidR="00240494" w:rsidRPr="00234095">
        <w:rPr>
          <w:rFonts w:ascii="Times New Roman" w:eastAsia="Times New Roman" w:hAnsi="Times New Roman" w:cs="Times New Roman"/>
          <w:sz w:val="26"/>
          <w:szCs w:val="26"/>
        </w:rPr>
        <w:t>а причина</w:t>
      </w:r>
      <w:r w:rsidR="00C96C0B" w:rsidRPr="00234095">
        <w:rPr>
          <w:rFonts w:ascii="Times New Roman" w:eastAsia="Times New Roman" w:hAnsi="Times New Roman" w:cs="Times New Roman"/>
          <w:sz w:val="26"/>
          <w:szCs w:val="26"/>
        </w:rPr>
        <w:t xml:space="preserve"> пропуску строків розгляду </w:t>
      </w:r>
      <w:r w:rsidR="005C0FD8" w:rsidRPr="00234095">
        <w:rPr>
          <w:rFonts w:ascii="Times New Roman" w:eastAsia="Times New Roman" w:hAnsi="Times New Roman" w:cs="Times New Roman"/>
          <w:sz w:val="26"/>
          <w:szCs w:val="26"/>
        </w:rPr>
        <w:t xml:space="preserve">справ означеної категорії </w:t>
      </w:r>
      <w:r w:rsidR="00240494" w:rsidRPr="00234095">
        <w:rPr>
          <w:rFonts w:ascii="Times New Roman" w:eastAsia="Times New Roman" w:hAnsi="Times New Roman" w:cs="Times New Roman"/>
          <w:sz w:val="26"/>
          <w:szCs w:val="26"/>
        </w:rPr>
        <w:t>–</w:t>
      </w:r>
      <w:r w:rsidR="005C0FD8" w:rsidRPr="00234095">
        <w:rPr>
          <w:rFonts w:ascii="Times New Roman" w:eastAsia="Times New Roman" w:hAnsi="Times New Roman" w:cs="Times New Roman"/>
          <w:sz w:val="26"/>
          <w:szCs w:val="26"/>
        </w:rPr>
        <w:t xml:space="preserve"> неможливість забезпеч</w:t>
      </w:r>
      <w:r w:rsidR="00240494" w:rsidRPr="00234095">
        <w:rPr>
          <w:rFonts w:ascii="Times New Roman" w:eastAsia="Times New Roman" w:hAnsi="Times New Roman" w:cs="Times New Roman"/>
          <w:sz w:val="26"/>
          <w:szCs w:val="26"/>
        </w:rPr>
        <w:t>ити явку</w:t>
      </w:r>
      <w:r w:rsidR="005C0FD8" w:rsidRPr="00234095">
        <w:rPr>
          <w:rFonts w:ascii="Times New Roman" w:eastAsia="Times New Roman" w:hAnsi="Times New Roman" w:cs="Times New Roman"/>
          <w:sz w:val="26"/>
          <w:szCs w:val="26"/>
        </w:rPr>
        <w:t xml:space="preserve"> відповідної особи у судове засідання та </w:t>
      </w:r>
      <w:r w:rsidR="00B70B3C" w:rsidRPr="00234095">
        <w:rPr>
          <w:rFonts w:ascii="Times New Roman" w:eastAsia="Times New Roman" w:hAnsi="Times New Roman" w:cs="Times New Roman"/>
          <w:sz w:val="26"/>
          <w:szCs w:val="26"/>
        </w:rPr>
        <w:t xml:space="preserve">законодавча заборона </w:t>
      </w:r>
      <w:r w:rsidR="005C0FD8" w:rsidRPr="00234095">
        <w:rPr>
          <w:rFonts w:ascii="Times New Roman" w:eastAsia="Times New Roman" w:hAnsi="Times New Roman" w:cs="Times New Roman"/>
          <w:sz w:val="26"/>
          <w:szCs w:val="26"/>
        </w:rPr>
        <w:t xml:space="preserve">розгляду справи за відсутності такої особи </w:t>
      </w:r>
      <w:r w:rsidR="007B5CD3" w:rsidRPr="00234095">
        <w:rPr>
          <w:rFonts w:ascii="Times New Roman" w:eastAsia="Times New Roman" w:hAnsi="Times New Roman" w:cs="Times New Roman"/>
          <w:sz w:val="26"/>
          <w:szCs w:val="26"/>
        </w:rPr>
        <w:t>з огляду на приписи</w:t>
      </w:r>
      <w:r w:rsidR="005C0FD8" w:rsidRPr="00234095">
        <w:rPr>
          <w:rFonts w:ascii="Times New Roman" w:eastAsia="Times New Roman" w:hAnsi="Times New Roman" w:cs="Times New Roman"/>
          <w:sz w:val="26"/>
          <w:szCs w:val="26"/>
        </w:rPr>
        <w:t xml:space="preserve"> частини другої статті 268 КУпАП</w:t>
      </w:r>
      <w:r w:rsidR="00112471" w:rsidRPr="00234095">
        <w:rPr>
          <w:rFonts w:ascii="Times New Roman" w:eastAsia="Times New Roman" w:hAnsi="Times New Roman" w:cs="Times New Roman"/>
          <w:sz w:val="26"/>
          <w:szCs w:val="26"/>
        </w:rPr>
        <w:t xml:space="preserve"> </w:t>
      </w:r>
      <w:r w:rsidR="005C0FD8" w:rsidRPr="00234095">
        <w:rPr>
          <w:rFonts w:ascii="Times New Roman" w:eastAsia="Times New Roman" w:hAnsi="Times New Roman" w:cs="Times New Roman"/>
          <w:sz w:val="26"/>
          <w:szCs w:val="26"/>
        </w:rPr>
        <w:t>в редакції, яка діяла на момент ухвалення судових рішень.</w:t>
      </w:r>
    </w:p>
    <w:p w:rsidR="00DD1937" w:rsidRPr="00234095" w:rsidRDefault="00F52798" w:rsidP="004C72DC">
      <w:pPr>
        <w:shd w:val="clear" w:color="auto" w:fill="FFFFFF"/>
        <w:spacing w:after="0" w:line="240" w:lineRule="auto"/>
        <w:ind w:firstLine="709"/>
        <w:jc w:val="both"/>
        <w:rPr>
          <w:rFonts w:ascii="Times New Roman" w:eastAsia="Times New Roman" w:hAnsi="Times New Roman" w:cs="Times New Roman"/>
          <w:sz w:val="26"/>
          <w:szCs w:val="26"/>
        </w:rPr>
      </w:pPr>
      <w:r w:rsidRPr="00234095">
        <w:rPr>
          <w:rFonts w:ascii="Times New Roman" w:eastAsia="Times New Roman" w:hAnsi="Times New Roman" w:cs="Times New Roman"/>
          <w:sz w:val="26"/>
          <w:szCs w:val="26"/>
        </w:rPr>
        <w:t>С</w:t>
      </w:r>
      <w:r w:rsidR="00BD0C72" w:rsidRPr="00234095">
        <w:rPr>
          <w:rFonts w:ascii="Times New Roman" w:eastAsia="Times New Roman" w:hAnsi="Times New Roman" w:cs="Times New Roman"/>
          <w:sz w:val="26"/>
          <w:szCs w:val="26"/>
        </w:rPr>
        <w:t>уддя зазначив, що л</w:t>
      </w:r>
      <w:r w:rsidR="00DD1937" w:rsidRPr="00234095">
        <w:rPr>
          <w:rFonts w:ascii="Times New Roman" w:eastAsia="Times New Roman" w:hAnsi="Times New Roman" w:cs="Times New Roman"/>
          <w:sz w:val="26"/>
          <w:szCs w:val="26"/>
        </w:rPr>
        <w:t>ише 01 липня 2021 року Законом України</w:t>
      </w:r>
      <w:r w:rsidR="00044A36" w:rsidRPr="00234095">
        <w:rPr>
          <w:rFonts w:ascii="Times New Roman" w:eastAsia="Times New Roman" w:hAnsi="Times New Roman" w:cs="Times New Roman"/>
          <w:sz w:val="26"/>
          <w:szCs w:val="26"/>
        </w:rPr>
        <w:t xml:space="preserve"> </w:t>
      </w:r>
      <w:r w:rsidR="007D44D1" w:rsidRPr="00234095">
        <w:rPr>
          <w:rFonts w:ascii="Times New Roman" w:eastAsia="Times New Roman" w:hAnsi="Times New Roman" w:cs="Times New Roman"/>
          <w:sz w:val="26"/>
          <w:szCs w:val="26"/>
        </w:rPr>
        <w:t>«</w:t>
      </w:r>
      <w:r w:rsidR="007D44D1" w:rsidRPr="00234095">
        <w:rPr>
          <w:rFonts w:ascii="Times New Roman" w:hAnsi="Times New Roman" w:cs="Times New Roman"/>
          <w:bCs/>
          <w:sz w:val="26"/>
          <w:szCs w:val="26"/>
          <w:shd w:val="clear" w:color="auto" w:fill="FFFFFF"/>
        </w:rPr>
        <w:t xml:space="preserve">Про внесення змін до Кодексу України про адміністративні правопорушення щодо посилення відповідальності за вчинення домашнього насильства та насильства за ознакою статі» </w:t>
      </w:r>
      <w:r w:rsidR="00AE6B1F" w:rsidRPr="00234095">
        <w:rPr>
          <w:rFonts w:ascii="Times New Roman" w:eastAsia="Times New Roman" w:hAnsi="Times New Roman" w:cs="Times New Roman"/>
          <w:sz w:val="26"/>
          <w:szCs w:val="26"/>
        </w:rPr>
        <w:t xml:space="preserve">№ 1604-IX </w:t>
      </w:r>
      <w:r w:rsidR="00DD1937" w:rsidRPr="00234095">
        <w:rPr>
          <w:rFonts w:ascii="Times New Roman" w:eastAsia="Times New Roman" w:hAnsi="Times New Roman" w:cs="Times New Roman"/>
          <w:sz w:val="26"/>
          <w:szCs w:val="26"/>
        </w:rPr>
        <w:t>внесен</w:t>
      </w:r>
      <w:r w:rsidR="00AE6B1F" w:rsidRPr="00234095">
        <w:rPr>
          <w:rFonts w:ascii="Times New Roman" w:eastAsia="Times New Roman" w:hAnsi="Times New Roman" w:cs="Times New Roman"/>
          <w:sz w:val="26"/>
          <w:szCs w:val="26"/>
        </w:rPr>
        <w:t>о</w:t>
      </w:r>
      <w:r w:rsidR="00DD1937" w:rsidRPr="00234095">
        <w:rPr>
          <w:rFonts w:ascii="Times New Roman" w:eastAsia="Times New Roman" w:hAnsi="Times New Roman" w:cs="Times New Roman"/>
          <w:sz w:val="26"/>
          <w:szCs w:val="26"/>
        </w:rPr>
        <w:t xml:space="preserve"> зміни до КУпАП</w:t>
      </w:r>
      <w:r w:rsidR="00AE6B1F" w:rsidRPr="00234095">
        <w:rPr>
          <w:rFonts w:ascii="Times New Roman" w:eastAsia="Times New Roman" w:hAnsi="Times New Roman" w:cs="Times New Roman"/>
          <w:sz w:val="26"/>
          <w:szCs w:val="26"/>
        </w:rPr>
        <w:t>:</w:t>
      </w:r>
      <w:r w:rsidR="00DD1937" w:rsidRPr="00234095">
        <w:rPr>
          <w:rFonts w:ascii="Times New Roman" w:eastAsia="Times New Roman" w:hAnsi="Times New Roman" w:cs="Times New Roman"/>
          <w:sz w:val="26"/>
          <w:szCs w:val="26"/>
        </w:rPr>
        <w:t xml:space="preserve"> виключено у частині другій статті 268 КУпАП посилання на статтю</w:t>
      </w:r>
      <w:r w:rsidR="00BD0C72" w:rsidRPr="00234095">
        <w:rPr>
          <w:rFonts w:ascii="Times New Roman" w:eastAsia="Times New Roman" w:hAnsi="Times New Roman" w:cs="Times New Roman"/>
          <w:sz w:val="26"/>
          <w:szCs w:val="26"/>
        </w:rPr>
        <w:t xml:space="preserve"> </w:t>
      </w:r>
      <w:r w:rsidR="00DD1937" w:rsidRPr="00234095">
        <w:rPr>
          <w:rFonts w:ascii="Times New Roman" w:eastAsia="Times New Roman" w:hAnsi="Times New Roman" w:cs="Times New Roman"/>
          <w:sz w:val="26"/>
          <w:szCs w:val="26"/>
        </w:rPr>
        <w:t xml:space="preserve">173-2 цього </w:t>
      </w:r>
      <w:r w:rsidR="00706FBE" w:rsidRPr="00234095">
        <w:rPr>
          <w:rFonts w:ascii="Times New Roman" w:eastAsia="Times New Roman" w:hAnsi="Times New Roman" w:cs="Times New Roman"/>
          <w:sz w:val="26"/>
          <w:szCs w:val="26"/>
        </w:rPr>
        <w:t>К</w:t>
      </w:r>
      <w:r w:rsidR="00DD1937" w:rsidRPr="00234095">
        <w:rPr>
          <w:rFonts w:ascii="Times New Roman" w:eastAsia="Times New Roman" w:hAnsi="Times New Roman" w:cs="Times New Roman"/>
          <w:sz w:val="26"/>
          <w:szCs w:val="26"/>
        </w:rPr>
        <w:t>одексу.</w:t>
      </w:r>
      <w:r w:rsidR="00833AA0" w:rsidRPr="00234095">
        <w:rPr>
          <w:rFonts w:ascii="Times New Roman" w:eastAsia="Times New Roman" w:hAnsi="Times New Roman" w:cs="Times New Roman"/>
          <w:sz w:val="26"/>
          <w:szCs w:val="26"/>
        </w:rPr>
        <w:t xml:space="preserve"> </w:t>
      </w:r>
      <w:r w:rsidR="00706FBE" w:rsidRPr="00234095">
        <w:rPr>
          <w:rFonts w:ascii="Times New Roman" w:eastAsia="Times New Roman" w:hAnsi="Times New Roman" w:cs="Times New Roman"/>
          <w:sz w:val="26"/>
          <w:szCs w:val="26"/>
        </w:rPr>
        <w:t>У такий спосіб</w:t>
      </w:r>
      <w:r w:rsidR="00833AA0" w:rsidRPr="00234095">
        <w:rPr>
          <w:rFonts w:ascii="Times New Roman" w:eastAsia="Times New Roman" w:hAnsi="Times New Roman" w:cs="Times New Roman"/>
          <w:sz w:val="26"/>
          <w:szCs w:val="26"/>
        </w:rPr>
        <w:t xml:space="preserve"> законодавець уможливив притягнення осіб до адміністративної відповідальності за правопорушення, передбачене статтею 173-2 КУпАП</w:t>
      </w:r>
      <w:r w:rsidR="00860BD9" w:rsidRPr="00234095">
        <w:rPr>
          <w:rFonts w:ascii="Times New Roman" w:eastAsia="Times New Roman" w:hAnsi="Times New Roman" w:cs="Times New Roman"/>
          <w:sz w:val="26"/>
          <w:szCs w:val="26"/>
        </w:rPr>
        <w:t xml:space="preserve">, </w:t>
      </w:r>
      <w:r w:rsidR="001903D6" w:rsidRPr="00234095">
        <w:rPr>
          <w:rFonts w:ascii="Times New Roman" w:eastAsia="Times New Roman" w:hAnsi="Times New Roman" w:cs="Times New Roman"/>
          <w:sz w:val="26"/>
          <w:szCs w:val="26"/>
        </w:rPr>
        <w:t xml:space="preserve">за відсутності особи, яка притягується до відповідальності, однак </w:t>
      </w:r>
      <w:r w:rsidR="00860BD9" w:rsidRPr="00234095">
        <w:rPr>
          <w:rFonts w:ascii="Times New Roman" w:eastAsia="Times New Roman" w:hAnsi="Times New Roman" w:cs="Times New Roman"/>
          <w:sz w:val="26"/>
          <w:szCs w:val="26"/>
        </w:rPr>
        <w:t xml:space="preserve">за умови </w:t>
      </w:r>
      <w:r w:rsidR="001903D6" w:rsidRPr="00234095">
        <w:rPr>
          <w:rFonts w:ascii="Times New Roman" w:eastAsia="Times New Roman" w:hAnsi="Times New Roman" w:cs="Times New Roman"/>
          <w:sz w:val="26"/>
          <w:szCs w:val="26"/>
        </w:rPr>
        <w:t xml:space="preserve">її </w:t>
      </w:r>
      <w:r w:rsidR="00860BD9" w:rsidRPr="00234095">
        <w:rPr>
          <w:rFonts w:ascii="Times New Roman" w:eastAsia="Times New Roman" w:hAnsi="Times New Roman" w:cs="Times New Roman"/>
          <w:sz w:val="26"/>
          <w:szCs w:val="26"/>
        </w:rPr>
        <w:t>належного повідомлення</w:t>
      </w:r>
      <w:r w:rsidR="001903D6" w:rsidRPr="00234095">
        <w:rPr>
          <w:rFonts w:ascii="Times New Roman" w:eastAsia="Times New Roman" w:hAnsi="Times New Roman" w:cs="Times New Roman"/>
          <w:sz w:val="26"/>
          <w:szCs w:val="26"/>
        </w:rPr>
        <w:t>.</w:t>
      </w:r>
      <w:r w:rsidR="00860BD9" w:rsidRPr="00234095">
        <w:rPr>
          <w:rFonts w:ascii="Times New Roman" w:eastAsia="Times New Roman" w:hAnsi="Times New Roman" w:cs="Times New Roman"/>
          <w:sz w:val="26"/>
          <w:szCs w:val="26"/>
        </w:rPr>
        <w:t xml:space="preserve"> </w:t>
      </w:r>
    </w:p>
    <w:p w:rsidR="00A15020" w:rsidRPr="00234095" w:rsidRDefault="00AE6B1F" w:rsidP="004C72DC">
      <w:pPr>
        <w:shd w:val="clear" w:color="auto" w:fill="FFFFFF"/>
        <w:spacing w:after="0" w:line="240" w:lineRule="auto"/>
        <w:ind w:firstLine="709"/>
        <w:jc w:val="both"/>
        <w:rPr>
          <w:rFonts w:ascii="Times New Roman" w:eastAsia="Times New Roman" w:hAnsi="Times New Roman" w:cs="Times New Roman"/>
          <w:sz w:val="26"/>
          <w:szCs w:val="26"/>
        </w:rPr>
      </w:pPr>
      <w:r w:rsidRPr="00234095">
        <w:rPr>
          <w:rFonts w:ascii="Times New Roman" w:eastAsia="Times New Roman" w:hAnsi="Times New Roman" w:cs="Times New Roman"/>
          <w:sz w:val="26"/>
          <w:szCs w:val="26"/>
        </w:rPr>
        <w:t>Пр</w:t>
      </w:r>
      <w:r w:rsidR="0029701C" w:rsidRPr="00234095">
        <w:rPr>
          <w:rFonts w:ascii="Times New Roman" w:eastAsia="Times New Roman" w:hAnsi="Times New Roman" w:cs="Times New Roman"/>
          <w:sz w:val="26"/>
          <w:szCs w:val="26"/>
        </w:rPr>
        <w:t xml:space="preserve">оаналізувавши </w:t>
      </w:r>
      <w:r w:rsidR="003910C8" w:rsidRPr="00234095">
        <w:rPr>
          <w:rFonts w:ascii="Times New Roman" w:eastAsia="Times New Roman" w:hAnsi="Times New Roman" w:cs="Times New Roman"/>
          <w:sz w:val="26"/>
          <w:szCs w:val="26"/>
        </w:rPr>
        <w:t xml:space="preserve">уважно </w:t>
      </w:r>
      <w:r w:rsidR="0029701C" w:rsidRPr="00234095">
        <w:rPr>
          <w:rFonts w:ascii="Times New Roman" w:eastAsia="Times New Roman" w:hAnsi="Times New Roman" w:cs="Times New Roman"/>
          <w:sz w:val="26"/>
          <w:szCs w:val="26"/>
        </w:rPr>
        <w:t>дані</w:t>
      </w:r>
      <w:r w:rsidR="00EB6561" w:rsidRPr="00234095">
        <w:rPr>
          <w:rFonts w:ascii="Times New Roman" w:eastAsia="Times New Roman" w:hAnsi="Times New Roman" w:cs="Times New Roman"/>
          <w:sz w:val="26"/>
          <w:szCs w:val="26"/>
        </w:rPr>
        <w:t xml:space="preserve"> Єдиного державного реєстру судових рішень </w:t>
      </w:r>
      <w:r w:rsidR="00DA6F87" w:rsidRPr="00234095">
        <w:rPr>
          <w:rFonts w:ascii="Times New Roman" w:eastAsia="Times New Roman" w:hAnsi="Times New Roman" w:cs="Times New Roman"/>
          <w:sz w:val="26"/>
          <w:szCs w:val="26"/>
        </w:rPr>
        <w:t xml:space="preserve">      </w:t>
      </w:r>
      <w:r w:rsidR="00CD1E26" w:rsidRPr="00234095">
        <w:rPr>
          <w:rFonts w:ascii="Times New Roman" w:eastAsia="Times New Roman" w:hAnsi="Times New Roman" w:cs="Times New Roman"/>
          <w:sz w:val="26"/>
          <w:szCs w:val="26"/>
        </w:rPr>
        <w:t xml:space="preserve">(далі – ЄДРСР) </w:t>
      </w:r>
      <w:r w:rsidR="0029701C" w:rsidRPr="00234095">
        <w:rPr>
          <w:rFonts w:ascii="Times New Roman" w:eastAsia="Times New Roman" w:hAnsi="Times New Roman" w:cs="Times New Roman"/>
          <w:sz w:val="26"/>
          <w:szCs w:val="26"/>
        </w:rPr>
        <w:t>суддя виявив, що в</w:t>
      </w:r>
      <w:r w:rsidR="00EB6561" w:rsidRPr="00234095">
        <w:rPr>
          <w:rFonts w:ascii="Times New Roman" w:eastAsia="Times New Roman" w:hAnsi="Times New Roman" w:cs="Times New Roman"/>
          <w:sz w:val="26"/>
          <w:szCs w:val="26"/>
        </w:rPr>
        <w:t>продовж 2016</w:t>
      </w:r>
      <w:r w:rsidR="0029701C" w:rsidRPr="00234095">
        <w:rPr>
          <w:rFonts w:ascii="Times New Roman" w:eastAsia="Times New Roman" w:hAnsi="Times New Roman" w:cs="Times New Roman"/>
          <w:sz w:val="26"/>
          <w:szCs w:val="26"/>
        </w:rPr>
        <w:t>–</w:t>
      </w:r>
      <w:r w:rsidR="00EB6561" w:rsidRPr="00234095">
        <w:rPr>
          <w:rFonts w:ascii="Times New Roman" w:eastAsia="Times New Roman" w:hAnsi="Times New Roman" w:cs="Times New Roman"/>
          <w:sz w:val="26"/>
          <w:szCs w:val="26"/>
        </w:rPr>
        <w:t xml:space="preserve">2021 років ним розглянуто усього </w:t>
      </w:r>
      <w:r w:rsidR="00F451F6" w:rsidRPr="00234095">
        <w:rPr>
          <w:rFonts w:ascii="Times New Roman" w:eastAsia="Times New Roman" w:hAnsi="Times New Roman" w:cs="Times New Roman"/>
          <w:sz w:val="26"/>
          <w:szCs w:val="26"/>
        </w:rPr>
        <w:t xml:space="preserve"> </w:t>
      </w:r>
      <w:r w:rsidR="00EB6561" w:rsidRPr="00234095">
        <w:rPr>
          <w:rFonts w:ascii="Times New Roman" w:eastAsia="Times New Roman" w:hAnsi="Times New Roman" w:cs="Times New Roman"/>
          <w:sz w:val="26"/>
          <w:szCs w:val="26"/>
        </w:rPr>
        <w:t>206 справ про адміністративні правопорушення, передбачен</w:t>
      </w:r>
      <w:r w:rsidR="00F451F6" w:rsidRPr="00234095">
        <w:rPr>
          <w:rFonts w:ascii="Times New Roman" w:eastAsia="Times New Roman" w:hAnsi="Times New Roman" w:cs="Times New Roman"/>
          <w:sz w:val="26"/>
          <w:szCs w:val="26"/>
        </w:rPr>
        <w:t>і</w:t>
      </w:r>
      <w:r w:rsidR="00EB6561" w:rsidRPr="00234095">
        <w:rPr>
          <w:rFonts w:ascii="Times New Roman" w:eastAsia="Times New Roman" w:hAnsi="Times New Roman" w:cs="Times New Roman"/>
          <w:sz w:val="26"/>
          <w:szCs w:val="26"/>
        </w:rPr>
        <w:t xml:space="preserve"> статтею 173-2 КУпАП</w:t>
      </w:r>
      <w:r w:rsidR="00580CF2" w:rsidRPr="00234095">
        <w:rPr>
          <w:rFonts w:ascii="Times New Roman" w:eastAsia="Times New Roman" w:hAnsi="Times New Roman" w:cs="Times New Roman"/>
          <w:sz w:val="26"/>
          <w:szCs w:val="26"/>
        </w:rPr>
        <w:t xml:space="preserve"> </w:t>
      </w:r>
      <w:r w:rsidR="00F451F6" w:rsidRPr="00234095">
        <w:rPr>
          <w:rFonts w:ascii="Times New Roman" w:eastAsia="Times New Roman" w:hAnsi="Times New Roman" w:cs="Times New Roman"/>
          <w:sz w:val="26"/>
          <w:szCs w:val="26"/>
        </w:rPr>
        <w:t xml:space="preserve">              </w:t>
      </w:r>
      <w:r w:rsidR="00580CF2" w:rsidRPr="00234095">
        <w:rPr>
          <w:rFonts w:ascii="Times New Roman" w:eastAsia="Times New Roman" w:hAnsi="Times New Roman" w:cs="Times New Roman"/>
          <w:sz w:val="26"/>
          <w:szCs w:val="26"/>
        </w:rPr>
        <w:t>(з урахуванням об’єднаних матеріалів)</w:t>
      </w:r>
      <w:r w:rsidR="00EB6561" w:rsidRPr="00234095">
        <w:rPr>
          <w:rFonts w:ascii="Times New Roman" w:eastAsia="Times New Roman" w:hAnsi="Times New Roman" w:cs="Times New Roman"/>
          <w:sz w:val="26"/>
          <w:szCs w:val="26"/>
        </w:rPr>
        <w:t>, з яких ухвалено</w:t>
      </w:r>
      <w:r w:rsidR="000D5427" w:rsidRPr="00234095">
        <w:rPr>
          <w:rFonts w:ascii="Times New Roman" w:eastAsia="Times New Roman" w:hAnsi="Times New Roman" w:cs="Times New Roman"/>
          <w:sz w:val="26"/>
          <w:szCs w:val="26"/>
        </w:rPr>
        <w:t>:</w:t>
      </w:r>
      <w:r w:rsidR="00EB6561" w:rsidRPr="00234095">
        <w:rPr>
          <w:rFonts w:ascii="Times New Roman" w:eastAsia="Times New Roman" w:hAnsi="Times New Roman" w:cs="Times New Roman"/>
          <w:sz w:val="26"/>
          <w:szCs w:val="26"/>
        </w:rPr>
        <w:t xml:space="preserve"> 38 постанов про притя</w:t>
      </w:r>
      <w:r w:rsidR="00C37D97" w:rsidRPr="00234095">
        <w:rPr>
          <w:rFonts w:ascii="Times New Roman" w:eastAsia="Times New Roman" w:hAnsi="Times New Roman" w:cs="Times New Roman"/>
          <w:sz w:val="26"/>
          <w:szCs w:val="26"/>
        </w:rPr>
        <w:t xml:space="preserve">гнення </w:t>
      </w:r>
      <w:r w:rsidR="00C37D97" w:rsidRPr="00234095">
        <w:rPr>
          <w:rFonts w:ascii="Times New Roman" w:eastAsia="Times New Roman" w:hAnsi="Times New Roman" w:cs="Times New Roman"/>
          <w:sz w:val="26"/>
          <w:szCs w:val="26"/>
        </w:rPr>
        <w:lastRenderedPageBreak/>
        <w:t>осіб до відповідальності;</w:t>
      </w:r>
      <w:r w:rsidR="00EB6561" w:rsidRPr="00234095">
        <w:rPr>
          <w:rFonts w:ascii="Times New Roman" w:eastAsia="Times New Roman" w:hAnsi="Times New Roman" w:cs="Times New Roman"/>
          <w:sz w:val="26"/>
          <w:szCs w:val="26"/>
        </w:rPr>
        <w:t xml:space="preserve"> 8 постанов про закриття провадження у справі за відсутністю в діях особи складу а</w:t>
      </w:r>
      <w:r w:rsidR="0051775B" w:rsidRPr="00234095">
        <w:rPr>
          <w:rFonts w:ascii="Times New Roman" w:eastAsia="Times New Roman" w:hAnsi="Times New Roman" w:cs="Times New Roman"/>
          <w:sz w:val="26"/>
          <w:szCs w:val="26"/>
        </w:rPr>
        <w:t>дміністративного правопорушення;</w:t>
      </w:r>
      <w:r w:rsidR="005F5160" w:rsidRPr="00234095">
        <w:rPr>
          <w:rFonts w:ascii="Times New Roman" w:eastAsia="Times New Roman" w:hAnsi="Times New Roman" w:cs="Times New Roman"/>
          <w:sz w:val="26"/>
          <w:szCs w:val="26"/>
        </w:rPr>
        <w:t xml:space="preserve"> 87 постанов про закриття провадження у справі у зв’язку зі спливом строку притягнення </w:t>
      </w:r>
      <w:r w:rsidR="0051775B" w:rsidRPr="00234095">
        <w:rPr>
          <w:rFonts w:ascii="Times New Roman" w:eastAsia="Times New Roman" w:hAnsi="Times New Roman" w:cs="Times New Roman"/>
          <w:sz w:val="26"/>
          <w:szCs w:val="26"/>
        </w:rPr>
        <w:t>до відповідальності;</w:t>
      </w:r>
      <w:r w:rsidR="0047615D" w:rsidRPr="00234095">
        <w:rPr>
          <w:rFonts w:ascii="Times New Roman" w:eastAsia="Times New Roman" w:hAnsi="Times New Roman" w:cs="Times New Roman"/>
          <w:sz w:val="26"/>
          <w:szCs w:val="26"/>
        </w:rPr>
        <w:t xml:space="preserve"> 1 постанову</w:t>
      </w:r>
      <w:r w:rsidR="005F5160" w:rsidRPr="00234095">
        <w:rPr>
          <w:rFonts w:ascii="Times New Roman" w:eastAsia="Times New Roman" w:hAnsi="Times New Roman" w:cs="Times New Roman"/>
          <w:sz w:val="26"/>
          <w:szCs w:val="26"/>
        </w:rPr>
        <w:t xml:space="preserve"> про передачу справи іншому складу суду для об’єднання матеріалів</w:t>
      </w:r>
      <w:r w:rsidR="0051775B" w:rsidRPr="00234095">
        <w:rPr>
          <w:rFonts w:ascii="Times New Roman" w:eastAsia="Times New Roman" w:hAnsi="Times New Roman" w:cs="Times New Roman"/>
          <w:sz w:val="26"/>
          <w:szCs w:val="26"/>
        </w:rPr>
        <w:t>;</w:t>
      </w:r>
      <w:r w:rsidR="000D5427" w:rsidRPr="00234095">
        <w:rPr>
          <w:rFonts w:ascii="Times New Roman" w:eastAsia="Times New Roman" w:hAnsi="Times New Roman" w:cs="Times New Roman"/>
          <w:sz w:val="26"/>
          <w:szCs w:val="26"/>
        </w:rPr>
        <w:t xml:space="preserve"> 106 постанов про направлення адміністративних матеріалів до органу поліції на дооформлення</w:t>
      </w:r>
      <w:r w:rsidR="00653456" w:rsidRPr="00234095">
        <w:rPr>
          <w:rFonts w:ascii="Times New Roman" w:eastAsia="Times New Roman" w:hAnsi="Times New Roman" w:cs="Times New Roman"/>
          <w:sz w:val="26"/>
          <w:szCs w:val="26"/>
        </w:rPr>
        <w:t xml:space="preserve"> (вжиття заход</w:t>
      </w:r>
      <w:r w:rsidR="002E6F2A" w:rsidRPr="00234095">
        <w:rPr>
          <w:rFonts w:ascii="Times New Roman" w:eastAsia="Times New Roman" w:hAnsi="Times New Roman" w:cs="Times New Roman"/>
          <w:sz w:val="26"/>
          <w:szCs w:val="26"/>
        </w:rPr>
        <w:t xml:space="preserve">ів щодо забезпечення явки особи, яка притягується до адміністративної </w:t>
      </w:r>
      <w:r w:rsidR="00004F35" w:rsidRPr="00234095">
        <w:rPr>
          <w:rFonts w:ascii="Times New Roman" w:eastAsia="Times New Roman" w:hAnsi="Times New Roman" w:cs="Times New Roman"/>
          <w:sz w:val="26"/>
          <w:szCs w:val="26"/>
        </w:rPr>
        <w:t>відповідальності</w:t>
      </w:r>
      <w:r w:rsidR="00AE4A30" w:rsidRPr="00234095">
        <w:rPr>
          <w:rFonts w:ascii="Times New Roman" w:eastAsia="Times New Roman" w:hAnsi="Times New Roman" w:cs="Times New Roman"/>
          <w:sz w:val="26"/>
          <w:szCs w:val="26"/>
        </w:rPr>
        <w:t>,</w:t>
      </w:r>
      <w:r w:rsidR="00004F35" w:rsidRPr="00234095">
        <w:rPr>
          <w:rFonts w:ascii="Times New Roman" w:eastAsia="Times New Roman" w:hAnsi="Times New Roman" w:cs="Times New Roman"/>
          <w:sz w:val="26"/>
          <w:szCs w:val="26"/>
        </w:rPr>
        <w:t xml:space="preserve"> до суду</w:t>
      </w:r>
      <w:r w:rsidR="00AF3A77" w:rsidRPr="00234095">
        <w:rPr>
          <w:rFonts w:ascii="Times New Roman" w:eastAsia="Times New Roman" w:hAnsi="Times New Roman" w:cs="Times New Roman"/>
          <w:sz w:val="26"/>
          <w:szCs w:val="26"/>
        </w:rPr>
        <w:t>).</w:t>
      </w:r>
    </w:p>
    <w:p w:rsidR="00CB6BA3" w:rsidRPr="00234095" w:rsidRDefault="008334C9" w:rsidP="004C72DC">
      <w:pPr>
        <w:shd w:val="clear" w:color="auto" w:fill="FFFFFF"/>
        <w:spacing w:after="0" w:line="240" w:lineRule="auto"/>
        <w:ind w:firstLine="709"/>
        <w:jc w:val="both"/>
        <w:rPr>
          <w:rFonts w:ascii="Times New Roman" w:eastAsia="Times New Roman" w:hAnsi="Times New Roman" w:cs="Times New Roman"/>
          <w:sz w:val="26"/>
          <w:szCs w:val="26"/>
        </w:rPr>
      </w:pPr>
      <w:r w:rsidRPr="00234095">
        <w:rPr>
          <w:rFonts w:ascii="Times New Roman" w:eastAsia="Times New Roman" w:hAnsi="Times New Roman" w:cs="Times New Roman"/>
          <w:sz w:val="26"/>
          <w:szCs w:val="26"/>
        </w:rPr>
        <w:t>Ураховуючи</w:t>
      </w:r>
      <w:r w:rsidR="00387F57" w:rsidRPr="00234095">
        <w:rPr>
          <w:rFonts w:ascii="Times New Roman" w:eastAsia="Times New Roman" w:hAnsi="Times New Roman" w:cs="Times New Roman"/>
          <w:sz w:val="26"/>
          <w:szCs w:val="26"/>
        </w:rPr>
        <w:t xml:space="preserve"> </w:t>
      </w:r>
      <w:r w:rsidR="0055556E" w:rsidRPr="00234095">
        <w:rPr>
          <w:rFonts w:ascii="Times New Roman" w:eastAsia="Times New Roman" w:hAnsi="Times New Roman" w:cs="Times New Roman"/>
          <w:sz w:val="26"/>
          <w:szCs w:val="26"/>
        </w:rPr>
        <w:t xml:space="preserve">такі </w:t>
      </w:r>
      <w:r w:rsidR="00E8458C" w:rsidRPr="00234095">
        <w:rPr>
          <w:rFonts w:ascii="Times New Roman" w:eastAsia="Times New Roman" w:hAnsi="Times New Roman" w:cs="Times New Roman"/>
          <w:sz w:val="26"/>
          <w:szCs w:val="26"/>
        </w:rPr>
        <w:t xml:space="preserve">результати аналізу даних ЄДРСР, </w:t>
      </w:r>
      <w:r w:rsidR="00387F57" w:rsidRPr="00234095">
        <w:rPr>
          <w:rFonts w:ascii="Times New Roman" w:eastAsia="Times New Roman" w:hAnsi="Times New Roman" w:cs="Times New Roman"/>
          <w:sz w:val="26"/>
          <w:szCs w:val="26"/>
        </w:rPr>
        <w:t>суддя звер</w:t>
      </w:r>
      <w:r w:rsidRPr="00234095">
        <w:rPr>
          <w:rFonts w:ascii="Times New Roman" w:eastAsia="Times New Roman" w:hAnsi="Times New Roman" w:cs="Times New Roman"/>
          <w:sz w:val="26"/>
          <w:szCs w:val="26"/>
        </w:rPr>
        <w:t>нув</w:t>
      </w:r>
      <w:r w:rsidR="00387F57" w:rsidRPr="00234095">
        <w:rPr>
          <w:rFonts w:ascii="Times New Roman" w:eastAsia="Times New Roman" w:hAnsi="Times New Roman" w:cs="Times New Roman"/>
          <w:sz w:val="26"/>
          <w:szCs w:val="26"/>
        </w:rPr>
        <w:t xml:space="preserve"> увагу </w:t>
      </w:r>
      <w:r w:rsidR="0055556E" w:rsidRPr="00234095">
        <w:rPr>
          <w:rFonts w:ascii="Times New Roman" w:eastAsia="Times New Roman" w:hAnsi="Times New Roman" w:cs="Times New Roman"/>
          <w:sz w:val="26"/>
          <w:szCs w:val="26"/>
        </w:rPr>
        <w:t xml:space="preserve">Комісії </w:t>
      </w:r>
      <w:r w:rsidR="00387F57" w:rsidRPr="00234095">
        <w:rPr>
          <w:rFonts w:ascii="Times New Roman" w:eastAsia="Times New Roman" w:hAnsi="Times New Roman" w:cs="Times New Roman"/>
          <w:sz w:val="26"/>
          <w:szCs w:val="26"/>
        </w:rPr>
        <w:t>на помилковість</w:t>
      </w:r>
      <w:r w:rsidR="0020179B" w:rsidRPr="00234095">
        <w:rPr>
          <w:rFonts w:ascii="Times New Roman" w:eastAsia="Times New Roman" w:hAnsi="Times New Roman" w:cs="Times New Roman"/>
          <w:sz w:val="26"/>
          <w:szCs w:val="26"/>
        </w:rPr>
        <w:t xml:space="preserve"> тверджень </w:t>
      </w:r>
      <w:r w:rsidR="00CE75A3" w:rsidRPr="00234095">
        <w:rPr>
          <w:rFonts w:ascii="Times New Roman" w:eastAsia="Times New Roman" w:hAnsi="Times New Roman" w:cs="Times New Roman"/>
          <w:sz w:val="26"/>
          <w:szCs w:val="26"/>
        </w:rPr>
        <w:t>ГРД у Висновку</w:t>
      </w:r>
      <w:r w:rsidR="00412B74" w:rsidRPr="00234095">
        <w:rPr>
          <w:rFonts w:ascii="Times New Roman" w:eastAsia="Times New Roman" w:hAnsi="Times New Roman" w:cs="Times New Roman"/>
          <w:sz w:val="26"/>
          <w:szCs w:val="26"/>
        </w:rPr>
        <w:t xml:space="preserve"> </w:t>
      </w:r>
      <w:r w:rsidR="003F4460" w:rsidRPr="00234095">
        <w:rPr>
          <w:rFonts w:ascii="Times New Roman" w:eastAsia="Times New Roman" w:hAnsi="Times New Roman" w:cs="Times New Roman"/>
          <w:sz w:val="26"/>
          <w:szCs w:val="26"/>
        </w:rPr>
        <w:t xml:space="preserve">в </w:t>
      </w:r>
      <w:r w:rsidR="00412B74" w:rsidRPr="00234095">
        <w:rPr>
          <w:rFonts w:ascii="Times New Roman" w:eastAsia="Times New Roman" w:hAnsi="Times New Roman" w:cs="Times New Roman"/>
          <w:sz w:val="26"/>
          <w:szCs w:val="26"/>
        </w:rPr>
        <w:t xml:space="preserve">новій редакції </w:t>
      </w:r>
      <w:r w:rsidR="00E20868" w:rsidRPr="00234095">
        <w:rPr>
          <w:rFonts w:ascii="Times New Roman" w:eastAsia="Times New Roman" w:hAnsi="Times New Roman" w:cs="Times New Roman"/>
          <w:sz w:val="26"/>
          <w:szCs w:val="26"/>
        </w:rPr>
        <w:t>про те, що</w:t>
      </w:r>
      <w:r w:rsidR="00412B74" w:rsidRPr="00234095">
        <w:rPr>
          <w:rFonts w:ascii="Times New Roman" w:eastAsia="Times New Roman" w:hAnsi="Times New Roman" w:cs="Times New Roman"/>
          <w:sz w:val="26"/>
          <w:szCs w:val="26"/>
        </w:rPr>
        <w:t xml:space="preserve"> </w:t>
      </w:r>
      <w:r w:rsidR="00E20868" w:rsidRPr="00234095">
        <w:rPr>
          <w:rFonts w:ascii="Times New Roman" w:eastAsia="Times New Roman" w:hAnsi="Times New Roman" w:cs="Times New Roman"/>
          <w:sz w:val="26"/>
          <w:szCs w:val="26"/>
        </w:rPr>
        <w:t>ним розглянуто</w:t>
      </w:r>
      <w:r w:rsidR="0020179B" w:rsidRPr="00234095">
        <w:rPr>
          <w:rFonts w:ascii="Times New Roman" w:eastAsia="Times New Roman" w:hAnsi="Times New Roman" w:cs="Times New Roman"/>
          <w:sz w:val="26"/>
          <w:szCs w:val="26"/>
        </w:rPr>
        <w:t xml:space="preserve"> </w:t>
      </w:r>
      <w:r w:rsidR="00412B74" w:rsidRPr="00234095">
        <w:rPr>
          <w:rFonts w:ascii="Times New Roman" w:eastAsia="Times New Roman" w:hAnsi="Times New Roman" w:cs="Times New Roman"/>
          <w:sz w:val="26"/>
          <w:szCs w:val="26"/>
        </w:rPr>
        <w:t>упродовж 2016</w:t>
      </w:r>
      <w:r w:rsidR="003C7A3F" w:rsidRPr="00234095">
        <w:rPr>
          <w:rFonts w:ascii="Times New Roman" w:eastAsia="Times New Roman" w:hAnsi="Times New Roman" w:cs="Times New Roman"/>
          <w:sz w:val="26"/>
          <w:szCs w:val="26"/>
        </w:rPr>
        <w:t>–</w:t>
      </w:r>
      <w:r w:rsidR="00412B74" w:rsidRPr="00234095">
        <w:rPr>
          <w:rFonts w:ascii="Times New Roman" w:eastAsia="Times New Roman" w:hAnsi="Times New Roman" w:cs="Times New Roman"/>
          <w:sz w:val="26"/>
          <w:szCs w:val="26"/>
        </w:rPr>
        <w:t>2017 років 2</w:t>
      </w:r>
      <w:r w:rsidR="0077278D" w:rsidRPr="00234095">
        <w:rPr>
          <w:rFonts w:ascii="Times New Roman" w:eastAsia="Times New Roman" w:hAnsi="Times New Roman" w:cs="Times New Roman"/>
          <w:sz w:val="26"/>
          <w:szCs w:val="26"/>
        </w:rPr>
        <w:t xml:space="preserve">37 справ </w:t>
      </w:r>
      <w:r w:rsidR="001B02C2" w:rsidRPr="00234095">
        <w:rPr>
          <w:rFonts w:ascii="Times New Roman" w:eastAsia="Times New Roman" w:hAnsi="Times New Roman" w:cs="Times New Roman"/>
          <w:sz w:val="26"/>
          <w:szCs w:val="26"/>
        </w:rPr>
        <w:t xml:space="preserve">про адміністративні правопорушення </w:t>
      </w:r>
      <w:r w:rsidR="0077278D" w:rsidRPr="00234095">
        <w:rPr>
          <w:rFonts w:ascii="Times New Roman" w:eastAsia="Times New Roman" w:hAnsi="Times New Roman" w:cs="Times New Roman"/>
          <w:sz w:val="26"/>
          <w:szCs w:val="26"/>
        </w:rPr>
        <w:t>за статтею 173-2 КУпАП, адже за вказаний період ним розглянуто 206 справ цієї категорії.</w:t>
      </w:r>
      <w:r w:rsidR="00CB6BA3" w:rsidRPr="00234095">
        <w:rPr>
          <w:rFonts w:ascii="Times New Roman" w:eastAsia="Times New Roman" w:hAnsi="Times New Roman" w:cs="Times New Roman"/>
          <w:sz w:val="26"/>
          <w:szCs w:val="26"/>
        </w:rPr>
        <w:t xml:space="preserve"> </w:t>
      </w:r>
    </w:p>
    <w:p w:rsidR="00447F0D" w:rsidRPr="00234095" w:rsidRDefault="00CB6BA3" w:rsidP="004C72DC">
      <w:pPr>
        <w:shd w:val="clear" w:color="auto" w:fill="FFFFFF"/>
        <w:spacing w:after="0" w:line="240" w:lineRule="auto"/>
        <w:ind w:firstLine="709"/>
        <w:jc w:val="both"/>
        <w:rPr>
          <w:rFonts w:ascii="Times New Roman" w:eastAsia="Times New Roman" w:hAnsi="Times New Roman" w:cs="Times New Roman"/>
          <w:sz w:val="26"/>
          <w:szCs w:val="26"/>
        </w:rPr>
      </w:pPr>
      <w:r w:rsidRPr="00234095">
        <w:rPr>
          <w:rFonts w:ascii="Times New Roman" w:eastAsia="Times New Roman" w:hAnsi="Times New Roman" w:cs="Times New Roman"/>
          <w:sz w:val="26"/>
          <w:szCs w:val="26"/>
        </w:rPr>
        <w:t xml:space="preserve">Наведена обставина, на думку судді, свідчить також про хибність </w:t>
      </w:r>
      <w:r w:rsidR="003F4460" w:rsidRPr="00234095">
        <w:rPr>
          <w:rFonts w:ascii="Times New Roman" w:eastAsia="Times New Roman" w:hAnsi="Times New Roman" w:cs="Times New Roman"/>
          <w:sz w:val="26"/>
          <w:szCs w:val="26"/>
        </w:rPr>
        <w:t xml:space="preserve">висновку </w:t>
      </w:r>
      <w:r w:rsidRPr="00234095">
        <w:rPr>
          <w:rFonts w:ascii="Times New Roman" w:eastAsia="Times New Roman" w:hAnsi="Times New Roman" w:cs="Times New Roman"/>
          <w:sz w:val="26"/>
          <w:szCs w:val="26"/>
        </w:rPr>
        <w:t xml:space="preserve">ГРД </w:t>
      </w:r>
      <w:r w:rsidR="003F4460" w:rsidRPr="00234095">
        <w:rPr>
          <w:rFonts w:ascii="Times New Roman" w:eastAsia="Times New Roman" w:hAnsi="Times New Roman" w:cs="Times New Roman"/>
          <w:sz w:val="26"/>
          <w:szCs w:val="26"/>
        </w:rPr>
        <w:t xml:space="preserve">щодо </w:t>
      </w:r>
      <w:r w:rsidRPr="00234095">
        <w:rPr>
          <w:rFonts w:ascii="Times New Roman" w:eastAsia="Times New Roman" w:hAnsi="Times New Roman" w:cs="Times New Roman"/>
          <w:sz w:val="26"/>
          <w:szCs w:val="26"/>
        </w:rPr>
        <w:t xml:space="preserve">відсоткового співвідношення загальної кількості розглянутих суддею справ та ухвалених за </w:t>
      </w:r>
      <w:r w:rsidR="00E513A4" w:rsidRPr="00234095">
        <w:rPr>
          <w:rFonts w:ascii="Times New Roman" w:eastAsia="Times New Roman" w:hAnsi="Times New Roman" w:cs="Times New Roman"/>
          <w:sz w:val="26"/>
          <w:szCs w:val="26"/>
        </w:rPr>
        <w:t>результатами</w:t>
      </w:r>
      <w:r w:rsidRPr="00234095">
        <w:rPr>
          <w:rFonts w:ascii="Times New Roman" w:eastAsia="Times New Roman" w:hAnsi="Times New Roman" w:cs="Times New Roman"/>
          <w:sz w:val="26"/>
          <w:szCs w:val="26"/>
        </w:rPr>
        <w:t xml:space="preserve"> їх розгляду процесуальних рішень (притягнення особи до відповідальності, закриття провадження у справі у зв’язку зі спливом строку притягнення до відповідальності, направлення адміністративних матеріалів до відповідного органу на дооформлення</w:t>
      </w:r>
      <w:r w:rsidR="00922C9E" w:rsidRPr="00234095">
        <w:rPr>
          <w:rFonts w:ascii="Times New Roman" w:eastAsia="Times New Roman" w:hAnsi="Times New Roman" w:cs="Times New Roman"/>
          <w:sz w:val="26"/>
          <w:szCs w:val="26"/>
        </w:rPr>
        <w:t xml:space="preserve"> тощо</w:t>
      </w:r>
      <w:r w:rsidRPr="00234095">
        <w:rPr>
          <w:rFonts w:ascii="Times New Roman" w:eastAsia="Times New Roman" w:hAnsi="Times New Roman" w:cs="Times New Roman"/>
          <w:sz w:val="26"/>
          <w:szCs w:val="26"/>
        </w:rPr>
        <w:t>).</w:t>
      </w:r>
    </w:p>
    <w:p w:rsidR="00397D11" w:rsidRPr="00234095" w:rsidRDefault="00447F0D" w:rsidP="004C72DC">
      <w:pPr>
        <w:shd w:val="clear" w:color="auto" w:fill="FFFFFF"/>
        <w:spacing w:after="0" w:line="240" w:lineRule="auto"/>
        <w:ind w:firstLine="709"/>
        <w:jc w:val="both"/>
        <w:rPr>
          <w:rFonts w:ascii="Times New Roman" w:eastAsia="Times New Roman" w:hAnsi="Times New Roman" w:cs="Times New Roman"/>
          <w:sz w:val="26"/>
          <w:szCs w:val="26"/>
        </w:rPr>
      </w:pPr>
      <w:r w:rsidRPr="00234095">
        <w:rPr>
          <w:rFonts w:ascii="Times New Roman" w:eastAsia="Times New Roman" w:hAnsi="Times New Roman" w:cs="Times New Roman"/>
          <w:sz w:val="26"/>
          <w:szCs w:val="26"/>
        </w:rPr>
        <w:t>Також суддя зауважив</w:t>
      </w:r>
      <w:r w:rsidR="005479EE" w:rsidRPr="00234095">
        <w:rPr>
          <w:rFonts w:ascii="Times New Roman" w:eastAsia="Times New Roman" w:hAnsi="Times New Roman" w:cs="Times New Roman"/>
          <w:sz w:val="26"/>
          <w:szCs w:val="26"/>
        </w:rPr>
        <w:t xml:space="preserve"> на помилковості</w:t>
      </w:r>
      <w:r w:rsidRPr="00234095">
        <w:rPr>
          <w:rFonts w:ascii="Times New Roman" w:eastAsia="Times New Roman" w:hAnsi="Times New Roman" w:cs="Times New Roman"/>
          <w:sz w:val="26"/>
          <w:szCs w:val="26"/>
        </w:rPr>
        <w:t xml:space="preserve"> тверджен</w:t>
      </w:r>
      <w:r w:rsidR="005479EE" w:rsidRPr="00234095">
        <w:rPr>
          <w:rFonts w:ascii="Times New Roman" w:eastAsia="Times New Roman" w:hAnsi="Times New Roman" w:cs="Times New Roman"/>
          <w:sz w:val="26"/>
          <w:szCs w:val="26"/>
        </w:rPr>
        <w:t>ь</w:t>
      </w:r>
      <w:r w:rsidRPr="00234095">
        <w:rPr>
          <w:rFonts w:ascii="Times New Roman" w:eastAsia="Times New Roman" w:hAnsi="Times New Roman" w:cs="Times New Roman"/>
          <w:sz w:val="26"/>
          <w:szCs w:val="26"/>
        </w:rPr>
        <w:t xml:space="preserve"> ГРД </w:t>
      </w:r>
      <w:r w:rsidR="00344B1B" w:rsidRPr="00234095">
        <w:rPr>
          <w:rFonts w:ascii="Times New Roman" w:eastAsia="Times New Roman" w:hAnsi="Times New Roman" w:cs="Times New Roman"/>
          <w:sz w:val="26"/>
          <w:szCs w:val="26"/>
        </w:rPr>
        <w:t>щодо</w:t>
      </w:r>
      <w:r w:rsidRPr="00234095">
        <w:rPr>
          <w:rFonts w:ascii="Times New Roman" w:eastAsia="Times New Roman" w:hAnsi="Times New Roman" w:cs="Times New Roman"/>
          <w:sz w:val="26"/>
          <w:szCs w:val="26"/>
        </w:rPr>
        <w:t xml:space="preserve"> ухвалення ним у 106 справах </w:t>
      </w:r>
      <w:r w:rsidR="005479EE" w:rsidRPr="00234095">
        <w:rPr>
          <w:rFonts w:ascii="Times New Roman" w:eastAsia="Times New Roman" w:hAnsi="Times New Roman" w:cs="Times New Roman"/>
          <w:sz w:val="26"/>
          <w:szCs w:val="26"/>
        </w:rPr>
        <w:t xml:space="preserve">рішення про повернення адміністративних матеріалів </w:t>
      </w:r>
      <w:r w:rsidR="002868B4" w:rsidRPr="00234095">
        <w:rPr>
          <w:rFonts w:ascii="Times New Roman" w:eastAsia="Times New Roman" w:hAnsi="Times New Roman" w:cs="Times New Roman"/>
          <w:sz w:val="26"/>
          <w:szCs w:val="26"/>
        </w:rPr>
        <w:t xml:space="preserve">до органу поліції </w:t>
      </w:r>
      <w:r w:rsidR="005479EE" w:rsidRPr="00234095">
        <w:rPr>
          <w:rFonts w:ascii="Times New Roman" w:eastAsia="Times New Roman" w:hAnsi="Times New Roman" w:cs="Times New Roman"/>
          <w:sz w:val="26"/>
          <w:szCs w:val="26"/>
        </w:rPr>
        <w:t>на дооформлення</w:t>
      </w:r>
      <w:r w:rsidR="00344B1B" w:rsidRPr="00234095">
        <w:rPr>
          <w:rFonts w:ascii="Times New Roman" w:eastAsia="Times New Roman" w:hAnsi="Times New Roman" w:cs="Times New Roman"/>
          <w:sz w:val="26"/>
          <w:szCs w:val="26"/>
        </w:rPr>
        <w:t xml:space="preserve">. Суддя просив урахувати, що </w:t>
      </w:r>
      <w:r w:rsidRPr="00234095">
        <w:rPr>
          <w:rFonts w:ascii="Times New Roman" w:eastAsia="Times New Roman" w:hAnsi="Times New Roman" w:cs="Times New Roman"/>
          <w:sz w:val="26"/>
          <w:szCs w:val="26"/>
        </w:rPr>
        <w:t xml:space="preserve">в деяких випадках </w:t>
      </w:r>
      <w:r w:rsidR="002868B4" w:rsidRPr="00234095">
        <w:rPr>
          <w:rFonts w:ascii="Times New Roman" w:eastAsia="Times New Roman" w:hAnsi="Times New Roman" w:cs="Times New Roman"/>
          <w:sz w:val="26"/>
          <w:szCs w:val="26"/>
        </w:rPr>
        <w:t xml:space="preserve">в межах розгляду однієї справи </w:t>
      </w:r>
      <w:r w:rsidR="00FB7E89" w:rsidRPr="00234095">
        <w:rPr>
          <w:rFonts w:ascii="Times New Roman" w:eastAsia="Times New Roman" w:hAnsi="Times New Roman" w:cs="Times New Roman"/>
          <w:sz w:val="26"/>
          <w:szCs w:val="26"/>
        </w:rPr>
        <w:t xml:space="preserve">про адміністративне правопорушення </w:t>
      </w:r>
      <w:r w:rsidR="002868B4" w:rsidRPr="00234095">
        <w:rPr>
          <w:rFonts w:ascii="Times New Roman" w:eastAsia="Times New Roman" w:hAnsi="Times New Roman" w:cs="Times New Roman"/>
          <w:sz w:val="26"/>
          <w:szCs w:val="26"/>
        </w:rPr>
        <w:t xml:space="preserve">ним ухвалювались </w:t>
      </w:r>
      <w:r w:rsidRPr="00234095">
        <w:rPr>
          <w:rFonts w:ascii="Times New Roman" w:eastAsia="Times New Roman" w:hAnsi="Times New Roman" w:cs="Times New Roman"/>
          <w:sz w:val="26"/>
          <w:szCs w:val="26"/>
        </w:rPr>
        <w:t xml:space="preserve">повторні судові рішення </w:t>
      </w:r>
      <w:r w:rsidR="00E513A4" w:rsidRPr="00234095">
        <w:rPr>
          <w:rFonts w:ascii="Times New Roman" w:eastAsia="Times New Roman" w:hAnsi="Times New Roman" w:cs="Times New Roman"/>
          <w:sz w:val="26"/>
          <w:szCs w:val="26"/>
        </w:rPr>
        <w:t>про</w:t>
      </w:r>
      <w:r w:rsidRPr="00234095">
        <w:rPr>
          <w:rFonts w:ascii="Times New Roman" w:eastAsia="Times New Roman" w:hAnsi="Times New Roman" w:cs="Times New Roman"/>
          <w:sz w:val="26"/>
          <w:szCs w:val="26"/>
        </w:rPr>
        <w:t xml:space="preserve"> направлення адміністративних матеріалів </w:t>
      </w:r>
      <w:r w:rsidR="0028110D" w:rsidRPr="00234095">
        <w:rPr>
          <w:rFonts w:ascii="Times New Roman" w:eastAsia="Times New Roman" w:hAnsi="Times New Roman" w:cs="Times New Roman"/>
          <w:sz w:val="26"/>
          <w:szCs w:val="26"/>
        </w:rPr>
        <w:t xml:space="preserve">на дооформлення з метою забезпечення явки особи, </w:t>
      </w:r>
      <w:r w:rsidR="00A01EDA" w:rsidRPr="00234095">
        <w:rPr>
          <w:rFonts w:ascii="Times New Roman" w:eastAsia="Times New Roman" w:hAnsi="Times New Roman" w:cs="Times New Roman"/>
          <w:sz w:val="26"/>
          <w:szCs w:val="26"/>
        </w:rPr>
        <w:t>яка притягується до</w:t>
      </w:r>
      <w:r w:rsidR="0028110D" w:rsidRPr="00234095">
        <w:rPr>
          <w:rFonts w:ascii="Times New Roman" w:eastAsia="Times New Roman" w:hAnsi="Times New Roman" w:cs="Times New Roman"/>
          <w:sz w:val="26"/>
          <w:szCs w:val="26"/>
        </w:rPr>
        <w:t xml:space="preserve"> відповідальності</w:t>
      </w:r>
      <w:r w:rsidR="00A01EDA" w:rsidRPr="00234095">
        <w:rPr>
          <w:rFonts w:ascii="Times New Roman" w:eastAsia="Times New Roman" w:hAnsi="Times New Roman" w:cs="Times New Roman"/>
          <w:sz w:val="26"/>
          <w:szCs w:val="26"/>
        </w:rPr>
        <w:t>, до суду</w:t>
      </w:r>
      <w:r w:rsidR="0028110D" w:rsidRPr="00234095">
        <w:rPr>
          <w:rFonts w:ascii="Times New Roman" w:eastAsia="Times New Roman" w:hAnsi="Times New Roman" w:cs="Times New Roman"/>
          <w:sz w:val="26"/>
          <w:szCs w:val="26"/>
        </w:rPr>
        <w:t>.</w:t>
      </w:r>
      <w:r w:rsidR="00E9637E" w:rsidRPr="00234095">
        <w:rPr>
          <w:rFonts w:ascii="Times New Roman" w:eastAsia="Times New Roman" w:hAnsi="Times New Roman" w:cs="Times New Roman"/>
          <w:sz w:val="26"/>
          <w:szCs w:val="26"/>
        </w:rPr>
        <w:t xml:space="preserve"> </w:t>
      </w:r>
    </w:p>
    <w:p w:rsidR="00397D11" w:rsidRPr="00234095" w:rsidRDefault="00F44EBE" w:rsidP="004C72DC">
      <w:pPr>
        <w:shd w:val="clear" w:color="auto" w:fill="FFFFFF"/>
        <w:spacing w:after="0" w:line="240" w:lineRule="auto"/>
        <w:ind w:firstLine="709"/>
        <w:jc w:val="both"/>
        <w:rPr>
          <w:rFonts w:ascii="Times New Roman" w:eastAsia="Times New Roman" w:hAnsi="Times New Roman" w:cs="Times New Roman"/>
          <w:sz w:val="26"/>
          <w:szCs w:val="26"/>
        </w:rPr>
      </w:pPr>
      <w:r w:rsidRPr="00234095">
        <w:rPr>
          <w:rFonts w:ascii="Times New Roman" w:eastAsia="Times New Roman" w:hAnsi="Times New Roman" w:cs="Times New Roman"/>
          <w:sz w:val="26"/>
          <w:szCs w:val="26"/>
        </w:rPr>
        <w:t xml:space="preserve">Суддя звернув увагу на те, що </w:t>
      </w:r>
      <w:r w:rsidR="00AD4619" w:rsidRPr="00234095">
        <w:rPr>
          <w:rFonts w:ascii="Times New Roman" w:eastAsia="Times New Roman" w:hAnsi="Times New Roman" w:cs="Times New Roman"/>
          <w:sz w:val="26"/>
          <w:szCs w:val="26"/>
        </w:rPr>
        <w:t>в</w:t>
      </w:r>
      <w:r w:rsidR="00397D11" w:rsidRPr="00234095">
        <w:rPr>
          <w:rFonts w:ascii="Times New Roman" w:eastAsia="Times New Roman" w:hAnsi="Times New Roman" w:cs="Times New Roman"/>
          <w:sz w:val="26"/>
          <w:szCs w:val="26"/>
        </w:rPr>
        <w:t xml:space="preserve"> таблиці </w:t>
      </w:r>
      <w:r w:rsidRPr="00234095">
        <w:rPr>
          <w:rFonts w:ascii="Times New Roman" w:eastAsia="Times New Roman" w:hAnsi="Times New Roman" w:cs="Times New Roman"/>
          <w:sz w:val="26"/>
          <w:szCs w:val="26"/>
        </w:rPr>
        <w:t xml:space="preserve">№ </w:t>
      </w:r>
      <w:r w:rsidR="00397D11" w:rsidRPr="00234095">
        <w:rPr>
          <w:rFonts w:ascii="Times New Roman" w:eastAsia="Times New Roman" w:hAnsi="Times New Roman" w:cs="Times New Roman"/>
          <w:sz w:val="26"/>
          <w:szCs w:val="26"/>
        </w:rPr>
        <w:t>1</w:t>
      </w:r>
      <w:r w:rsidR="00E300A1" w:rsidRPr="00234095">
        <w:rPr>
          <w:rFonts w:ascii="Times New Roman" w:eastAsia="Times New Roman" w:hAnsi="Times New Roman" w:cs="Times New Roman"/>
          <w:sz w:val="26"/>
          <w:szCs w:val="26"/>
        </w:rPr>
        <w:t>, яка є</w:t>
      </w:r>
      <w:r w:rsidR="00397D11" w:rsidRPr="00234095">
        <w:rPr>
          <w:rFonts w:ascii="Times New Roman" w:eastAsia="Times New Roman" w:hAnsi="Times New Roman" w:cs="Times New Roman"/>
          <w:sz w:val="26"/>
          <w:szCs w:val="26"/>
        </w:rPr>
        <w:t xml:space="preserve"> </w:t>
      </w:r>
      <w:r w:rsidR="00E300A1" w:rsidRPr="00234095">
        <w:rPr>
          <w:rFonts w:ascii="Times New Roman" w:eastAsia="Times New Roman" w:hAnsi="Times New Roman" w:cs="Times New Roman"/>
          <w:sz w:val="26"/>
          <w:szCs w:val="26"/>
        </w:rPr>
        <w:t xml:space="preserve">додатком до Висновку ГРД у новій редакції, </w:t>
      </w:r>
      <w:r w:rsidR="00397D11" w:rsidRPr="00234095">
        <w:rPr>
          <w:rFonts w:ascii="Times New Roman" w:eastAsia="Times New Roman" w:hAnsi="Times New Roman" w:cs="Times New Roman"/>
          <w:sz w:val="26"/>
          <w:szCs w:val="26"/>
        </w:rPr>
        <w:t>зазначено номери справ, які дублюються, адже</w:t>
      </w:r>
      <w:r w:rsidR="00641D83" w:rsidRPr="00234095">
        <w:rPr>
          <w:rFonts w:ascii="Times New Roman" w:eastAsia="Times New Roman" w:hAnsi="Times New Roman" w:cs="Times New Roman"/>
          <w:sz w:val="26"/>
          <w:szCs w:val="26"/>
        </w:rPr>
        <w:t>, як зауважено вище,</w:t>
      </w:r>
      <w:r w:rsidR="00397D11" w:rsidRPr="00234095">
        <w:rPr>
          <w:rFonts w:ascii="Times New Roman" w:eastAsia="Times New Roman" w:hAnsi="Times New Roman" w:cs="Times New Roman"/>
          <w:sz w:val="26"/>
          <w:szCs w:val="26"/>
        </w:rPr>
        <w:t xml:space="preserve"> у деяких випадках </w:t>
      </w:r>
      <w:r w:rsidR="00CC3E90" w:rsidRPr="00234095">
        <w:rPr>
          <w:rFonts w:ascii="Times New Roman" w:eastAsia="Times New Roman" w:hAnsi="Times New Roman" w:cs="Times New Roman"/>
          <w:sz w:val="26"/>
          <w:szCs w:val="26"/>
        </w:rPr>
        <w:t xml:space="preserve">ним </w:t>
      </w:r>
      <w:r w:rsidR="00397D11" w:rsidRPr="00234095">
        <w:rPr>
          <w:rFonts w:ascii="Times New Roman" w:eastAsia="Times New Roman" w:hAnsi="Times New Roman" w:cs="Times New Roman"/>
          <w:sz w:val="26"/>
          <w:szCs w:val="26"/>
        </w:rPr>
        <w:t xml:space="preserve">ухвалювались повторні судові рішення в межах однієї справи </w:t>
      </w:r>
      <w:r w:rsidR="007028BA" w:rsidRPr="00234095">
        <w:rPr>
          <w:rFonts w:ascii="Times New Roman" w:eastAsia="Times New Roman" w:hAnsi="Times New Roman" w:cs="Times New Roman"/>
          <w:sz w:val="26"/>
          <w:szCs w:val="26"/>
        </w:rPr>
        <w:t>про</w:t>
      </w:r>
      <w:r w:rsidR="00397D11" w:rsidRPr="00234095">
        <w:rPr>
          <w:rFonts w:ascii="Times New Roman" w:eastAsia="Times New Roman" w:hAnsi="Times New Roman" w:cs="Times New Roman"/>
          <w:sz w:val="26"/>
          <w:szCs w:val="26"/>
        </w:rPr>
        <w:t xml:space="preserve"> направлення адміністративних матеріалів до органу поліції на дооформлення (</w:t>
      </w:r>
      <w:r w:rsidR="00E300A1" w:rsidRPr="00234095">
        <w:rPr>
          <w:rFonts w:ascii="Times New Roman" w:eastAsia="Times New Roman" w:hAnsi="Times New Roman" w:cs="Times New Roman"/>
          <w:sz w:val="26"/>
          <w:szCs w:val="26"/>
        </w:rPr>
        <w:t>справи</w:t>
      </w:r>
      <w:r w:rsidR="00CC3E90" w:rsidRPr="00234095">
        <w:rPr>
          <w:rFonts w:ascii="Times New Roman" w:eastAsia="Times New Roman" w:hAnsi="Times New Roman" w:cs="Times New Roman"/>
          <w:sz w:val="26"/>
          <w:szCs w:val="26"/>
        </w:rPr>
        <w:t xml:space="preserve"> </w:t>
      </w:r>
      <w:r w:rsidR="00397D11" w:rsidRPr="00234095">
        <w:rPr>
          <w:rFonts w:ascii="Times New Roman" w:eastAsia="Times New Roman" w:hAnsi="Times New Roman" w:cs="Times New Roman"/>
          <w:sz w:val="26"/>
          <w:szCs w:val="26"/>
        </w:rPr>
        <w:t>№№ 210/4941/18, 210/4942/18, 210/4944/18, 210/1205/19, 210/1207/19, 210</w:t>
      </w:r>
      <w:r w:rsidR="000E0E0E" w:rsidRPr="00234095">
        <w:rPr>
          <w:rFonts w:ascii="Times New Roman" w:eastAsia="Times New Roman" w:hAnsi="Times New Roman" w:cs="Times New Roman"/>
          <w:sz w:val="26"/>
          <w:szCs w:val="26"/>
        </w:rPr>
        <w:t>/</w:t>
      </w:r>
      <w:r w:rsidR="00397D11" w:rsidRPr="00234095">
        <w:rPr>
          <w:rFonts w:ascii="Times New Roman" w:eastAsia="Times New Roman" w:hAnsi="Times New Roman" w:cs="Times New Roman"/>
          <w:sz w:val="26"/>
          <w:szCs w:val="26"/>
        </w:rPr>
        <w:t>1376/19, 210/1625/19).</w:t>
      </w:r>
      <w:r w:rsidR="004B337E" w:rsidRPr="00234095">
        <w:rPr>
          <w:rFonts w:ascii="Times New Roman" w:eastAsia="Times New Roman" w:hAnsi="Times New Roman" w:cs="Times New Roman"/>
          <w:sz w:val="26"/>
          <w:szCs w:val="26"/>
        </w:rPr>
        <w:t xml:space="preserve"> С</w:t>
      </w:r>
      <w:r w:rsidR="004B337E" w:rsidRPr="00234095">
        <w:rPr>
          <w:rFonts w:ascii="Times New Roman" w:hAnsi="Times New Roman" w:cs="Times New Roman"/>
          <w:sz w:val="26"/>
          <w:szCs w:val="26"/>
        </w:rPr>
        <w:t xml:space="preserve">прави № 210/48/17 та </w:t>
      </w:r>
      <w:r w:rsidR="007028BA" w:rsidRPr="00234095">
        <w:rPr>
          <w:rFonts w:ascii="Times New Roman" w:hAnsi="Times New Roman" w:cs="Times New Roman"/>
          <w:sz w:val="26"/>
          <w:szCs w:val="26"/>
        </w:rPr>
        <w:t xml:space="preserve">№ </w:t>
      </w:r>
      <w:r w:rsidR="004B337E" w:rsidRPr="00234095">
        <w:rPr>
          <w:rFonts w:ascii="Times New Roman" w:hAnsi="Times New Roman" w:cs="Times New Roman"/>
          <w:sz w:val="26"/>
          <w:szCs w:val="26"/>
        </w:rPr>
        <w:t>210/245/17, в межах розгляду яких суддею прийнято рішення про направлення адміністративних матеріалів на дооформлення, двічі зазначені у таблиці</w:t>
      </w:r>
      <w:r w:rsidR="00CC3E90" w:rsidRPr="00234095">
        <w:rPr>
          <w:rFonts w:ascii="Times New Roman" w:hAnsi="Times New Roman" w:cs="Times New Roman"/>
          <w:sz w:val="26"/>
          <w:szCs w:val="26"/>
        </w:rPr>
        <w:t xml:space="preserve"> № 1</w:t>
      </w:r>
      <w:r w:rsidR="004B337E" w:rsidRPr="00234095">
        <w:rPr>
          <w:rFonts w:ascii="Times New Roman" w:hAnsi="Times New Roman" w:cs="Times New Roman"/>
          <w:sz w:val="26"/>
          <w:szCs w:val="26"/>
        </w:rPr>
        <w:t>, однак згідно з поясненнями судді вони помилково внесені до Є</w:t>
      </w:r>
      <w:r w:rsidR="00532B81" w:rsidRPr="00234095">
        <w:rPr>
          <w:rFonts w:ascii="Times New Roman" w:hAnsi="Times New Roman" w:cs="Times New Roman"/>
          <w:sz w:val="26"/>
          <w:szCs w:val="26"/>
        </w:rPr>
        <w:t>ДРСР</w:t>
      </w:r>
      <w:r w:rsidR="004B337E" w:rsidRPr="00234095">
        <w:rPr>
          <w:rFonts w:ascii="Times New Roman" w:hAnsi="Times New Roman" w:cs="Times New Roman"/>
          <w:sz w:val="26"/>
          <w:szCs w:val="26"/>
        </w:rPr>
        <w:t>.</w:t>
      </w:r>
    </w:p>
    <w:p w:rsidR="00AE039E" w:rsidRPr="00234095" w:rsidRDefault="00C13EC0" w:rsidP="00AE039E">
      <w:pPr>
        <w:shd w:val="clear" w:color="auto" w:fill="FFFFFF"/>
        <w:spacing w:after="0" w:line="240" w:lineRule="auto"/>
        <w:ind w:firstLine="709"/>
        <w:jc w:val="both"/>
        <w:rPr>
          <w:rFonts w:ascii="Times New Roman" w:eastAsia="Times New Roman" w:hAnsi="Times New Roman" w:cs="Times New Roman"/>
          <w:sz w:val="26"/>
          <w:szCs w:val="26"/>
        </w:rPr>
      </w:pPr>
      <w:r w:rsidRPr="00234095">
        <w:rPr>
          <w:rFonts w:ascii="Times New Roman" w:eastAsia="Times New Roman" w:hAnsi="Times New Roman" w:cs="Times New Roman"/>
          <w:sz w:val="26"/>
          <w:szCs w:val="26"/>
        </w:rPr>
        <w:t>Отже</w:t>
      </w:r>
      <w:r w:rsidR="00AE039E" w:rsidRPr="00234095">
        <w:rPr>
          <w:rFonts w:ascii="Times New Roman" w:eastAsia="Times New Roman" w:hAnsi="Times New Roman" w:cs="Times New Roman"/>
          <w:sz w:val="26"/>
          <w:szCs w:val="26"/>
        </w:rPr>
        <w:t xml:space="preserve">, </w:t>
      </w:r>
      <w:r w:rsidRPr="00234095">
        <w:rPr>
          <w:rFonts w:ascii="Times New Roman" w:eastAsia="Times New Roman" w:hAnsi="Times New Roman" w:cs="Times New Roman"/>
          <w:sz w:val="26"/>
          <w:szCs w:val="26"/>
        </w:rPr>
        <w:t xml:space="preserve">на підставі власних </w:t>
      </w:r>
      <w:r w:rsidR="00174995" w:rsidRPr="00234095">
        <w:rPr>
          <w:rFonts w:ascii="Times New Roman" w:eastAsia="Times New Roman" w:hAnsi="Times New Roman" w:cs="Times New Roman"/>
          <w:sz w:val="26"/>
          <w:szCs w:val="26"/>
        </w:rPr>
        <w:t>досліджен</w:t>
      </w:r>
      <w:r w:rsidRPr="00234095">
        <w:rPr>
          <w:rFonts w:ascii="Times New Roman" w:eastAsia="Times New Roman" w:hAnsi="Times New Roman" w:cs="Times New Roman"/>
          <w:sz w:val="26"/>
          <w:szCs w:val="26"/>
        </w:rPr>
        <w:t>ь</w:t>
      </w:r>
      <w:r w:rsidR="00174995" w:rsidRPr="00234095">
        <w:rPr>
          <w:rFonts w:ascii="Times New Roman" w:eastAsia="Times New Roman" w:hAnsi="Times New Roman" w:cs="Times New Roman"/>
          <w:sz w:val="26"/>
          <w:szCs w:val="26"/>
        </w:rPr>
        <w:t xml:space="preserve"> та </w:t>
      </w:r>
      <w:r w:rsidR="00AE039E" w:rsidRPr="00234095">
        <w:rPr>
          <w:rFonts w:ascii="Times New Roman" w:eastAsia="Times New Roman" w:hAnsi="Times New Roman" w:cs="Times New Roman"/>
          <w:sz w:val="26"/>
          <w:szCs w:val="26"/>
        </w:rPr>
        <w:t>підрахунк</w:t>
      </w:r>
      <w:r w:rsidRPr="00234095">
        <w:rPr>
          <w:rFonts w:ascii="Times New Roman" w:eastAsia="Times New Roman" w:hAnsi="Times New Roman" w:cs="Times New Roman"/>
          <w:sz w:val="26"/>
          <w:szCs w:val="26"/>
        </w:rPr>
        <w:t>ів</w:t>
      </w:r>
      <w:r w:rsidR="00AE039E" w:rsidRPr="00234095">
        <w:rPr>
          <w:rFonts w:ascii="Times New Roman" w:eastAsia="Times New Roman" w:hAnsi="Times New Roman" w:cs="Times New Roman"/>
          <w:sz w:val="26"/>
          <w:szCs w:val="26"/>
        </w:rPr>
        <w:t xml:space="preserve">, суддя </w:t>
      </w:r>
      <w:r w:rsidRPr="00234095">
        <w:rPr>
          <w:rFonts w:ascii="Times New Roman" w:eastAsia="Times New Roman" w:hAnsi="Times New Roman" w:cs="Times New Roman"/>
          <w:sz w:val="26"/>
          <w:szCs w:val="26"/>
        </w:rPr>
        <w:t>констатував</w:t>
      </w:r>
      <w:r w:rsidR="00AE039E" w:rsidRPr="00234095">
        <w:rPr>
          <w:rFonts w:ascii="Times New Roman" w:eastAsia="Times New Roman" w:hAnsi="Times New Roman" w:cs="Times New Roman"/>
          <w:sz w:val="26"/>
          <w:szCs w:val="26"/>
        </w:rPr>
        <w:t xml:space="preserve">, що впродовж 2016–2021 років ним ухвалено судові рішення </w:t>
      </w:r>
      <w:r w:rsidRPr="00234095">
        <w:rPr>
          <w:rFonts w:ascii="Times New Roman" w:eastAsia="Times New Roman" w:hAnsi="Times New Roman" w:cs="Times New Roman"/>
          <w:sz w:val="26"/>
          <w:szCs w:val="26"/>
        </w:rPr>
        <w:t>про</w:t>
      </w:r>
      <w:r w:rsidR="00AE039E" w:rsidRPr="00234095">
        <w:rPr>
          <w:rFonts w:ascii="Times New Roman" w:eastAsia="Times New Roman" w:hAnsi="Times New Roman" w:cs="Times New Roman"/>
          <w:sz w:val="26"/>
          <w:szCs w:val="26"/>
        </w:rPr>
        <w:t xml:space="preserve"> направлення адміністративних матеріалів на дооформлення з метою забезпечення явки особи, яка притягується до адміністративної відповідальності, до суду у 97 справах цієї категорії. </w:t>
      </w:r>
    </w:p>
    <w:p w:rsidR="00D74667" w:rsidRPr="00234095" w:rsidRDefault="00D74667" w:rsidP="004C72DC">
      <w:pPr>
        <w:shd w:val="clear" w:color="auto" w:fill="FFFFFF"/>
        <w:spacing w:after="0" w:line="240" w:lineRule="auto"/>
        <w:ind w:firstLine="709"/>
        <w:jc w:val="both"/>
        <w:rPr>
          <w:rFonts w:ascii="Times New Roman" w:eastAsia="Times New Roman" w:hAnsi="Times New Roman" w:cs="Times New Roman"/>
          <w:sz w:val="26"/>
          <w:szCs w:val="26"/>
        </w:rPr>
      </w:pPr>
      <w:r w:rsidRPr="00234095">
        <w:rPr>
          <w:rFonts w:ascii="Times New Roman" w:eastAsia="Times New Roman" w:hAnsi="Times New Roman" w:cs="Times New Roman"/>
          <w:sz w:val="26"/>
          <w:szCs w:val="26"/>
        </w:rPr>
        <w:t xml:space="preserve">Не погодився суддя </w:t>
      </w:r>
      <w:r w:rsidR="00850ACF" w:rsidRPr="00234095">
        <w:rPr>
          <w:rFonts w:ascii="Times New Roman" w:eastAsia="Times New Roman" w:hAnsi="Times New Roman" w:cs="Times New Roman"/>
          <w:sz w:val="26"/>
          <w:szCs w:val="26"/>
        </w:rPr>
        <w:t>і</w:t>
      </w:r>
      <w:r w:rsidRPr="00234095">
        <w:rPr>
          <w:rFonts w:ascii="Times New Roman" w:eastAsia="Times New Roman" w:hAnsi="Times New Roman" w:cs="Times New Roman"/>
          <w:sz w:val="26"/>
          <w:szCs w:val="26"/>
        </w:rPr>
        <w:t xml:space="preserve"> з твердженнями ГРД про те, що </w:t>
      </w:r>
      <w:r w:rsidR="00850ACF" w:rsidRPr="00234095">
        <w:rPr>
          <w:rFonts w:ascii="Times New Roman" w:eastAsia="Times New Roman" w:hAnsi="Times New Roman" w:cs="Times New Roman"/>
          <w:sz w:val="26"/>
          <w:szCs w:val="26"/>
        </w:rPr>
        <w:t>завдяки</w:t>
      </w:r>
      <w:r w:rsidRPr="00234095">
        <w:rPr>
          <w:rFonts w:ascii="Times New Roman" w:eastAsia="Times New Roman" w:hAnsi="Times New Roman" w:cs="Times New Roman"/>
          <w:sz w:val="26"/>
          <w:szCs w:val="26"/>
        </w:rPr>
        <w:t xml:space="preserve"> з</w:t>
      </w:r>
      <w:r w:rsidR="00867BF9" w:rsidRPr="00234095">
        <w:rPr>
          <w:rFonts w:ascii="Times New Roman" w:eastAsia="Times New Roman" w:hAnsi="Times New Roman" w:cs="Times New Roman"/>
          <w:sz w:val="26"/>
          <w:szCs w:val="26"/>
        </w:rPr>
        <w:t>акритт</w:t>
      </w:r>
      <w:r w:rsidR="00850ACF" w:rsidRPr="00234095">
        <w:rPr>
          <w:rFonts w:ascii="Times New Roman" w:eastAsia="Times New Roman" w:hAnsi="Times New Roman" w:cs="Times New Roman"/>
          <w:sz w:val="26"/>
          <w:szCs w:val="26"/>
        </w:rPr>
        <w:t>ю</w:t>
      </w:r>
      <w:r w:rsidR="00867BF9" w:rsidRPr="00234095">
        <w:rPr>
          <w:rFonts w:ascii="Times New Roman" w:eastAsia="Times New Roman" w:hAnsi="Times New Roman" w:cs="Times New Roman"/>
          <w:sz w:val="26"/>
          <w:szCs w:val="26"/>
        </w:rPr>
        <w:t xml:space="preserve"> провадження у справах </w:t>
      </w:r>
      <w:r w:rsidR="00850ACF" w:rsidRPr="00234095">
        <w:rPr>
          <w:rFonts w:ascii="Times New Roman" w:eastAsia="Times New Roman" w:hAnsi="Times New Roman" w:cs="Times New Roman"/>
          <w:sz w:val="26"/>
          <w:szCs w:val="26"/>
        </w:rPr>
        <w:t>у зв</w:t>
      </w:r>
      <w:r w:rsidR="00850ACF" w:rsidRPr="00234095">
        <w:rPr>
          <w:rFonts w:ascii="Times New Roman" w:eastAsia="Times New Roman" w:hAnsi="Times New Roman" w:cs="Times New Roman"/>
          <w:sz w:val="26"/>
          <w:szCs w:val="26"/>
          <w:lang w:val="en-US"/>
        </w:rPr>
        <w:t>’</w:t>
      </w:r>
      <w:r w:rsidR="00850ACF" w:rsidRPr="00234095">
        <w:rPr>
          <w:rFonts w:ascii="Times New Roman" w:eastAsia="Times New Roman" w:hAnsi="Times New Roman" w:cs="Times New Roman"/>
          <w:sz w:val="26"/>
          <w:szCs w:val="26"/>
        </w:rPr>
        <w:t>язку із</w:t>
      </w:r>
      <w:r w:rsidR="00867BF9" w:rsidRPr="00234095">
        <w:rPr>
          <w:rFonts w:ascii="Times New Roman" w:eastAsia="Times New Roman" w:hAnsi="Times New Roman" w:cs="Times New Roman"/>
          <w:sz w:val="26"/>
          <w:szCs w:val="26"/>
        </w:rPr>
        <w:t xml:space="preserve"> закінченням </w:t>
      </w:r>
      <w:r w:rsidRPr="00234095">
        <w:rPr>
          <w:rFonts w:ascii="Times New Roman" w:eastAsia="Times New Roman" w:hAnsi="Times New Roman" w:cs="Times New Roman"/>
          <w:sz w:val="26"/>
          <w:szCs w:val="26"/>
        </w:rPr>
        <w:t xml:space="preserve">строку притягнення особи до адміністративної відповідальності такі особи фактично уникли відповідальності за скоєні правопорушення. Суддя зауважив, що </w:t>
      </w:r>
      <w:r w:rsidR="00E77EC8" w:rsidRPr="00234095">
        <w:rPr>
          <w:rFonts w:ascii="Times New Roman" w:eastAsia="Times New Roman" w:hAnsi="Times New Roman" w:cs="Times New Roman"/>
          <w:sz w:val="26"/>
          <w:szCs w:val="26"/>
        </w:rPr>
        <w:t>з</w:t>
      </w:r>
      <w:r w:rsidRPr="00234095">
        <w:rPr>
          <w:rFonts w:ascii="Times New Roman" w:eastAsia="Times New Roman" w:hAnsi="Times New Roman" w:cs="Times New Roman"/>
          <w:sz w:val="26"/>
          <w:szCs w:val="26"/>
        </w:rPr>
        <w:t xml:space="preserve"> урахуванням вимог статей 268 та 277 КУпАП (в редакції, що діяла на </w:t>
      </w:r>
      <w:r w:rsidR="00850ACF" w:rsidRPr="00234095">
        <w:rPr>
          <w:rFonts w:ascii="Times New Roman" w:eastAsia="Times New Roman" w:hAnsi="Times New Roman" w:cs="Times New Roman"/>
          <w:sz w:val="26"/>
          <w:szCs w:val="26"/>
        </w:rPr>
        <w:t>момент</w:t>
      </w:r>
      <w:r w:rsidRPr="00234095">
        <w:rPr>
          <w:rFonts w:ascii="Times New Roman" w:eastAsia="Times New Roman" w:hAnsi="Times New Roman" w:cs="Times New Roman"/>
          <w:sz w:val="26"/>
          <w:szCs w:val="26"/>
        </w:rPr>
        <w:t xml:space="preserve"> ухвалення</w:t>
      </w:r>
      <w:r w:rsidR="00E77EC8" w:rsidRPr="00234095">
        <w:rPr>
          <w:rFonts w:ascii="Times New Roman" w:eastAsia="Times New Roman" w:hAnsi="Times New Roman" w:cs="Times New Roman"/>
          <w:sz w:val="26"/>
          <w:szCs w:val="26"/>
        </w:rPr>
        <w:t xml:space="preserve"> судових</w:t>
      </w:r>
      <w:r w:rsidRPr="00234095">
        <w:rPr>
          <w:rFonts w:ascii="Times New Roman" w:eastAsia="Times New Roman" w:hAnsi="Times New Roman" w:cs="Times New Roman"/>
          <w:sz w:val="26"/>
          <w:szCs w:val="26"/>
        </w:rPr>
        <w:t xml:space="preserve"> рішень) </w:t>
      </w:r>
      <w:r w:rsidR="00850ACF" w:rsidRPr="00234095">
        <w:rPr>
          <w:rFonts w:ascii="Times New Roman" w:eastAsia="Times New Roman" w:hAnsi="Times New Roman" w:cs="Times New Roman"/>
          <w:sz w:val="26"/>
          <w:szCs w:val="26"/>
        </w:rPr>
        <w:t>він вживав</w:t>
      </w:r>
      <w:r w:rsidRPr="00234095">
        <w:rPr>
          <w:rFonts w:ascii="Times New Roman" w:eastAsia="Times New Roman" w:hAnsi="Times New Roman" w:cs="Times New Roman"/>
          <w:sz w:val="26"/>
          <w:szCs w:val="26"/>
        </w:rPr>
        <w:t xml:space="preserve"> заход</w:t>
      </w:r>
      <w:r w:rsidR="00850ACF" w:rsidRPr="00234095">
        <w:rPr>
          <w:rFonts w:ascii="Times New Roman" w:eastAsia="Times New Roman" w:hAnsi="Times New Roman" w:cs="Times New Roman"/>
          <w:sz w:val="26"/>
          <w:szCs w:val="26"/>
        </w:rPr>
        <w:t>ів</w:t>
      </w:r>
      <w:r w:rsidRPr="00234095">
        <w:rPr>
          <w:rFonts w:ascii="Times New Roman" w:eastAsia="Times New Roman" w:hAnsi="Times New Roman" w:cs="Times New Roman"/>
          <w:sz w:val="26"/>
          <w:szCs w:val="26"/>
        </w:rPr>
        <w:t xml:space="preserve"> </w:t>
      </w:r>
      <w:r w:rsidR="00E77EC8" w:rsidRPr="00234095">
        <w:rPr>
          <w:rFonts w:ascii="Times New Roman" w:eastAsia="Times New Roman" w:hAnsi="Times New Roman" w:cs="Times New Roman"/>
          <w:sz w:val="26"/>
          <w:szCs w:val="26"/>
        </w:rPr>
        <w:t>з метою</w:t>
      </w:r>
      <w:r w:rsidRPr="00234095">
        <w:rPr>
          <w:rFonts w:ascii="Times New Roman" w:eastAsia="Times New Roman" w:hAnsi="Times New Roman" w:cs="Times New Roman"/>
          <w:sz w:val="26"/>
          <w:szCs w:val="26"/>
        </w:rPr>
        <w:t xml:space="preserve"> дотримання строків розгляду цих справ, </w:t>
      </w:r>
      <w:r w:rsidR="003552D9" w:rsidRPr="00234095">
        <w:rPr>
          <w:rFonts w:ascii="Times New Roman" w:eastAsia="Times New Roman" w:hAnsi="Times New Roman" w:cs="Times New Roman"/>
          <w:sz w:val="26"/>
          <w:szCs w:val="26"/>
        </w:rPr>
        <w:t>тобто</w:t>
      </w:r>
      <w:r w:rsidRPr="00234095">
        <w:rPr>
          <w:rFonts w:ascii="Times New Roman" w:eastAsia="Times New Roman" w:hAnsi="Times New Roman" w:cs="Times New Roman"/>
          <w:sz w:val="26"/>
          <w:szCs w:val="26"/>
        </w:rPr>
        <w:t xml:space="preserve"> ухвалював рішення щодо застосування примусового приводу до особи, стосовно якої складено протоко</w:t>
      </w:r>
      <w:r w:rsidR="00E77EC8" w:rsidRPr="00234095">
        <w:rPr>
          <w:rFonts w:ascii="Times New Roman" w:eastAsia="Times New Roman" w:hAnsi="Times New Roman" w:cs="Times New Roman"/>
          <w:sz w:val="26"/>
          <w:szCs w:val="26"/>
        </w:rPr>
        <w:t>л за статтею 173-2 КУпАП.</w:t>
      </w:r>
      <w:r w:rsidRPr="00234095">
        <w:rPr>
          <w:rFonts w:ascii="Times New Roman" w:eastAsia="Times New Roman" w:hAnsi="Times New Roman" w:cs="Times New Roman"/>
          <w:sz w:val="26"/>
          <w:szCs w:val="26"/>
        </w:rPr>
        <w:t xml:space="preserve"> </w:t>
      </w:r>
      <w:r w:rsidR="00E77EC8" w:rsidRPr="00234095">
        <w:rPr>
          <w:rFonts w:ascii="Times New Roman" w:eastAsia="Times New Roman" w:hAnsi="Times New Roman" w:cs="Times New Roman"/>
          <w:sz w:val="26"/>
          <w:szCs w:val="26"/>
        </w:rPr>
        <w:t>У</w:t>
      </w:r>
      <w:r w:rsidRPr="00234095">
        <w:rPr>
          <w:rFonts w:ascii="Times New Roman" w:eastAsia="Times New Roman" w:hAnsi="Times New Roman" w:cs="Times New Roman"/>
          <w:sz w:val="26"/>
          <w:szCs w:val="26"/>
        </w:rPr>
        <w:t xml:space="preserve"> разі невиконання постанови суду щодо </w:t>
      </w:r>
      <w:r w:rsidR="00310A6A" w:rsidRPr="00234095">
        <w:rPr>
          <w:rFonts w:ascii="Times New Roman" w:eastAsia="Times New Roman" w:hAnsi="Times New Roman" w:cs="Times New Roman"/>
          <w:sz w:val="26"/>
          <w:szCs w:val="26"/>
        </w:rPr>
        <w:t xml:space="preserve">забезпечення приводу </w:t>
      </w:r>
      <w:r w:rsidR="003552D9" w:rsidRPr="00234095">
        <w:rPr>
          <w:rFonts w:ascii="Times New Roman" w:eastAsia="Times New Roman" w:hAnsi="Times New Roman" w:cs="Times New Roman"/>
          <w:sz w:val="26"/>
          <w:szCs w:val="26"/>
        </w:rPr>
        <w:t>він ухвалював</w:t>
      </w:r>
      <w:r w:rsidR="00310A6A" w:rsidRPr="00234095">
        <w:rPr>
          <w:rFonts w:ascii="Times New Roman" w:eastAsia="Times New Roman" w:hAnsi="Times New Roman" w:cs="Times New Roman"/>
          <w:sz w:val="26"/>
          <w:szCs w:val="26"/>
        </w:rPr>
        <w:t xml:space="preserve"> рішення про направлення матеріалів адміністративних справ на дооформлення, а саме щодо забезпечення явки особи, яка притягується до адміністративної відповідальності,</w:t>
      </w:r>
      <w:r w:rsidR="00D751DD" w:rsidRPr="00234095">
        <w:rPr>
          <w:rFonts w:ascii="Times New Roman" w:eastAsia="Times New Roman" w:hAnsi="Times New Roman" w:cs="Times New Roman"/>
          <w:sz w:val="26"/>
          <w:szCs w:val="26"/>
        </w:rPr>
        <w:t xml:space="preserve"> до суду. </w:t>
      </w:r>
      <w:r w:rsidR="00F12959" w:rsidRPr="00234095">
        <w:rPr>
          <w:rFonts w:ascii="Times New Roman" w:eastAsia="Times New Roman" w:hAnsi="Times New Roman" w:cs="Times New Roman"/>
          <w:sz w:val="26"/>
          <w:szCs w:val="26"/>
        </w:rPr>
        <w:t xml:space="preserve">Після дооформлення адміністративних матеріалів, </w:t>
      </w:r>
      <w:r w:rsidR="00D751DD" w:rsidRPr="00234095">
        <w:rPr>
          <w:rFonts w:ascii="Times New Roman" w:eastAsia="Times New Roman" w:hAnsi="Times New Roman" w:cs="Times New Roman"/>
          <w:sz w:val="26"/>
          <w:szCs w:val="26"/>
        </w:rPr>
        <w:t xml:space="preserve">забезпечення органом поліції явки особи до суду </w:t>
      </w:r>
      <w:r w:rsidR="00FB0293" w:rsidRPr="00234095">
        <w:rPr>
          <w:rFonts w:ascii="Times New Roman" w:eastAsia="Times New Roman" w:hAnsi="Times New Roman" w:cs="Times New Roman"/>
          <w:sz w:val="26"/>
          <w:szCs w:val="26"/>
        </w:rPr>
        <w:t>він</w:t>
      </w:r>
      <w:r w:rsidR="00D751DD" w:rsidRPr="00234095">
        <w:rPr>
          <w:rFonts w:ascii="Times New Roman" w:eastAsia="Times New Roman" w:hAnsi="Times New Roman" w:cs="Times New Roman"/>
          <w:sz w:val="26"/>
          <w:szCs w:val="26"/>
        </w:rPr>
        <w:t xml:space="preserve"> </w:t>
      </w:r>
      <w:r w:rsidR="00FB0293" w:rsidRPr="00234095">
        <w:rPr>
          <w:rFonts w:ascii="Times New Roman" w:eastAsia="Times New Roman" w:hAnsi="Times New Roman" w:cs="Times New Roman"/>
          <w:sz w:val="26"/>
          <w:szCs w:val="26"/>
        </w:rPr>
        <w:t>продовжував</w:t>
      </w:r>
      <w:r w:rsidR="00D751DD" w:rsidRPr="00234095">
        <w:rPr>
          <w:rFonts w:ascii="Times New Roman" w:eastAsia="Times New Roman" w:hAnsi="Times New Roman" w:cs="Times New Roman"/>
          <w:sz w:val="26"/>
          <w:szCs w:val="26"/>
        </w:rPr>
        <w:t xml:space="preserve"> судовий </w:t>
      </w:r>
      <w:r w:rsidR="00D751DD" w:rsidRPr="00234095">
        <w:rPr>
          <w:rFonts w:ascii="Times New Roman" w:eastAsia="Times New Roman" w:hAnsi="Times New Roman" w:cs="Times New Roman"/>
          <w:sz w:val="26"/>
          <w:szCs w:val="26"/>
        </w:rPr>
        <w:lastRenderedPageBreak/>
        <w:t xml:space="preserve">розгляд справи </w:t>
      </w:r>
      <w:r w:rsidR="00FB0293" w:rsidRPr="00234095">
        <w:rPr>
          <w:rFonts w:ascii="Times New Roman" w:eastAsia="Times New Roman" w:hAnsi="Times New Roman" w:cs="Times New Roman"/>
          <w:sz w:val="26"/>
          <w:szCs w:val="26"/>
        </w:rPr>
        <w:t xml:space="preserve">про адміністративне правопорушення </w:t>
      </w:r>
      <w:r w:rsidR="00D751DD" w:rsidRPr="00234095">
        <w:rPr>
          <w:rFonts w:ascii="Times New Roman" w:eastAsia="Times New Roman" w:hAnsi="Times New Roman" w:cs="Times New Roman"/>
          <w:sz w:val="26"/>
          <w:szCs w:val="26"/>
        </w:rPr>
        <w:t xml:space="preserve">за статтею 173-2 КУпАП та </w:t>
      </w:r>
      <w:r w:rsidR="00DF1FE1" w:rsidRPr="00234095">
        <w:rPr>
          <w:rFonts w:ascii="Times New Roman" w:eastAsia="Times New Roman" w:hAnsi="Times New Roman" w:cs="Times New Roman"/>
          <w:sz w:val="26"/>
          <w:szCs w:val="26"/>
        </w:rPr>
        <w:t xml:space="preserve">того ж дня </w:t>
      </w:r>
      <w:r w:rsidR="00D751DD" w:rsidRPr="00234095">
        <w:rPr>
          <w:rFonts w:ascii="Times New Roman" w:eastAsia="Times New Roman" w:hAnsi="Times New Roman" w:cs="Times New Roman"/>
          <w:sz w:val="26"/>
          <w:szCs w:val="26"/>
        </w:rPr>
        <w:t>ухвалюва</w:t>
      </w:r>
      <w:r w:rsidR="00FB0293" w:rsidRPr="00234095">
        <w:rPr>
          <w:rFonts w:ascii="Times New Roman" w:eastAsia="Times New Roman" w:hAnsi="Times New Roman" w:cs="Times New Roman"/>
          <w:sz w:val="26"/>
          <w:szCs w:val="26"/>
        </w:rPr>
        <w:t>в</w:t>
      </w:r>
      <w:r w:rsidR="00D751DD" w:rsidRPr="00234095">
        <w:rPr>
          <w:rFonts w:ascii="Times New Roman" w:eastAsia="Times New Roman" w:hAnsi="Times New Roman" w:cs="Times New Roman"/>
          <w:sz w:val="26"/>
          <w:szCs w:val="26"/>
        </w:rPr>
        <w:t xml:space="preserve"> судове рішення.</w:t>
      </w:r>
    </w:p>
    <w:p w:rsidR="00EA24F9" w:rsidRPr="00234095" w:rsidRDefault="00EA24F9" w:rsidP="004C72DC">
      <w:pPr>
        <w:shd w:val="clear" w:color="auto" w:fill="FFFFFF"/>
        <w:spacing w:after="0" w:line="240" w:lineRule="auto"/>
        <w:ind w:firstLine="709"/>
        <w:jc w:val="both"/>
        <w:rPr>
          <w:rFonts w:ascii="Times New Roman" w:eastAsia="Times New Roman" w:hAnsi="Times New Roman" w:cs="Times New Roman"/>
          <w:sz w:val="26"/>
          <w:szCs w:val="26"/>
        </w:rPr>
      </w:pPr>
      <w:r w:rsidRPr="00234095">
        <w:rPr>
          <w:rFonts w:ascii="Times New Roman" w:eastAsia="Times New Roman" w:hAnsi="Times New Roman" w:cs="Times New Roman"/>
          <w:sz w:val="26"/>
          <w:szCs w:val="26"/>
        </w:rPr>
        <w:t xml:space="preserve">Також суддя зауважив, що </w:t>
      </w:r>
      <w:r w:rsidR="00293FD3" w:rsidRPr="00234095">
        <w:rPr>
          <w:rFonts w:ascii="Times New Roman" w:eastAsia="Times New Roman" w:hAnsi="Times New Roman" w:cs="Times New Roman"/>
          <w:sz w:val="26"/>
          <w:szCs w:val="26"/>
        </w:rPr>
        <w:t xml:space="preserve">відповідно до статистичних показників </w:t>
      </w:r>
      <w:r w:rsidR="003D57CB" w:rsidRPr="00234095">
        <w:rPr>
          <w:rFonts w:ascii="Times New Roman" w:eastAsia="Times New Roman" w:hAnsi="Times New Roman" w:cs="Times New Roman"/>
          <w:sz w:val="26"/>
          <w:szCs w:val="26"/>
        </w:rPr>
        <w:t xml:space="preserve">здійснення ним правосуддя </w:t>
      </w:r>
      <w:r w:rsidR="00F477C3" w:rsidRPr="00234095">
        <w:rPr>
          <w:rFonts w:ascii="Times New Roman" w:eastAsia="Times New Roman" w:hAnsi="Times New Roman" w:cs="Times New Roman"/>
          <w:sz w:val="26"/>
          <w:szCs w:val="26"/>
        </w:rPr>
        <w:t>у</w:t>
      </w:r>
      <w:r w:rsidR="00293FD3" w:rsidRPr="00234095">
        <w:rPr>
          <w:rFonts w:ascii="Times New Roman" w:eastAsia="Times New Roman" w:hAnsi="Times New Roman" w:cs="Times New Roman"/>
          <w:sz w:val="26"/>
          <w:szCs w:val="26"/>
        </w:rPr>
        <w:t xml:space="preserve"> справ</w:t>
      </w:r>
      <w:r w:rsidR="00F477C3" w:rsidRPr="00234095">
        <w:rPr>
          <w:rFonts w:ascii="Times New Roman" w:eastAsia="Times New Roman" w:hAnsi="Times New Roman" w:cs="Times New Roman"/>
          <w:sz w:val="26"/>
          <w:szCs w:val="26"/>
        </w:rPr>
        <w:t>ах</w:t>
      </w:r>
      <w:r w:rsidR="00293FD3" w:rsidRPr="00234095">
        <w:rPr>
          <w:rFonts w:ascii="Times New Roman" w:eastAsia="Times New Roman" w:hAnsi="Times New Roman" w:cs="Times New Roman"/>
          <w:sz w:val="26"/>
          <w:szCs w:val="26"/>
        </w:rPr>
        <w:t xml:space="preserve"> про адміністративні правопорушення </w:t>
      </w:r>
      <w:r w:rsidR="002772A2" w:rsidRPr="00234095">
        <w:rPr>
          <w:rFonts w:ascii="Times New Roman" w:eastAsia="Times New Roman" w:hAnsi="Times New Roman" w:cs="Times New Roman"/>
          <w:sz w:val="26"/>
          <w:szCs w:val="26"/>
        </w:rPr>
        <w:t xml:space="preserve">за статтею </w:t>
      </w:r>
      <w:r w:rsidR="00F477C3" w:rsidRPr="00234095">
        <w:rPr>
          <w:rFonts w:ascii="Times New Roman" w:eastAsia="Times New Roman" w:hAnsi="Times New Roman" w:cs="Times New Roman"/>
          <w:sz w:val="26"/>
          <w:szCs w:val="26"/>
        </w:rPr>
        <w:t xml:space="preserve">                   </w:t>
      </w:r>
      <w:r w:rsidR="002772A2" w:rsidRPr="00234095">
        <w:rPr>
          <w:rFonts w:ascii="Times New Roman" w:eastAsia="Times New Roman" w:hAnsi="Times New Roman" w:cs="Times New Roman"/>
          <w:sz w:val="26"/>
          <w:szCs w:val="26"/>
        </w:rPr>
        <w:t xml:space="preserve">173-2 КУпАП </w:t>
      </w:r>
      <w:r w:rsidR="00293FD3" w:rsidRPr="00234095">
        <w:rPr>
          <w:rFonts w:ascii="Times New Roman" w:eastAsia="Times New Roman" w:hAnsi="Times New Roman" w:cs="Times New Roman"/>
          <w:sz w:val="26"/>
          <w:szCs w:val="26"/>
        </w:rPr>
        <w:t xml:space="preserve">за період 2016–2017 років </w:t>
      </w:r>
      <w:r w:rsidR="002772A2" w:rsidRPr="00234095">
        <w:rPr>
          <w:rFonts w:ascii="Times New Roman" w:eastAsia="Times New Roman" w:hAnsi="Times New Roman" w:cs="Times New Roman"/>
          <w:sz w:val="26"/>
          <w:szCs w:val="26"/>
        </w:rPr>
        <w:t xml:space="preserve">ним </w:t>
      </w:r>
      <w:r w:rsidR="00F477C3" w:rsidRPr="00234095">
        <w:rPr>
          <w:rFonts w:ascii="Times New Roman" w:eastAsia="Times New Roman" w:hAnsi="Times New Roman" w:cs="Times New Roman"/>
          <w:sz w:val="26"/>
          <w:szCs w:val="26"/>
        </w:rPr>
        <w:t xml:space="preserve">ухвалено 38 судових рішень про </w:t>
      </w:r>
      <w:r w:rsidR="00293FD3" w:rsidRPr="00234095">
        <w:rPr>
          <w:rFonts w:ascii="Times New Roman" w:eastAsia="Times New Roman" w:hAnsi="Times New Roman" w:cs="Times New Roman"/>
          <w:sz w:val="26"/>
          <w:szCs w:val="26"/>
        </w:rPr>
        <w:t>притягн</w:t>
      </w:r>
      <w:r w:rsidR="00F477C3" w:rsidRPr="00234095">
        <w:rPr>
          <w:rFonts w:ascii="Times New Roman" w:eastAsia="Times New Roman" w:hAnsi="Times New Roman" w:cs="Times New Roman"/>
          <w:sz w:val="26"/>
          <w:szCs w:val="26"/>
        </w:rPr>
        <w:t>ення</w:t>
      </w:r>
      <w:r w:rsidR="00293FD3" w:rsidRPr="00234095">
        <w:rPr>
          <w:rFonts w:ascii="Times New Roman" w:eastAsia="Times New Roman" w:hAnsi="Times New Roman" w:cs="Times New Roman"/>
          <w:sz w:val="26"/>
          <w:szCs w:val="26"/>
        </w:rPr>
        <w:t xml:space="preserve"> осіб до адміністративної відповідальності у 70 справах</w:t>
      </w:r>
      <w:r w:rsidR="00A912D6" w:rsidRPr="00234095">
        <w:rPr>
          <w:rFonts w:ascii="Times New Roman" w:eastAsia="Times New Roman" w:hAnsi="Times New Roman" w:cs="Times New Roman"/>
          <w:sz w:val="26"/>
          <w:szCs w:val="26"/>
        </w:rPr>
        <w:t xml:space="preserve"> (з урахуванням </w:t>
      </w:r>
      <w:r w:rsidR="003F11D3" w:rsidRPr="00234095">
        <w:rPr>
          <w:rFonts w:ascii="Times New Roman" w:eastAsia="Times New Roman" w:hAnsi="Times New Roman" w:cs="Times New Roman"/>
          <w:sz w:val="26"/>
          <w:szCs w:val="26"/>
        </w:rPr>
        <w:t xml:space="preserve">постанов про </w:t>
      </w:r>
      <w:r w:rsidR="00A912D6" w:rsidRPr="00234095">
        <w:rPr>
          <w:rFonts w:ascii="Times New Roman" w:eastAsia="Times New Roman" w:hAnsi="Times New Roman" w:cs="Times New Roman"/>
          <w:sz w:val="26"/>
          <w:szCs w:val="26"/>
        </w:rPr>
        <w:t>об’єднання справ в одне провадження)</w:t>
      </w:r>
      <w:r w:rsidR="00293FD3" w:rsidRPr="00234095">
        <w:rPr>
          <w:rFonts w:ascii="Times New Roman" w:eastAsia="Times New Roman" w:hAnsi="Times New Roman" w:cs="Times New Roman"/>
          <w:sz w:val="26"/>
          <w:szCs w:val="26"/>
        </w:rPr>
        <w:t>.</w:t>
      </w:r>
    </w:p>
    <w:p w:rsidR="00584978" w:rsidRPr="00234095" w:rsidRDefault="0032657C" w:rsidP="00C73602">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rPr>
        <w:t xml:space="preserve">Під час співбесіди суддя </w:t>
      </w:r>
      <w:r w:rsidR="008E1444" w:rsidRPr="00234095">
        <w:rPr>
          <w:rFonts w:ascii="Times New Roman" w:eastAsia="Times New Roman" w:hAnsi="Times New Roman" w:cs="Times New Roman"/>
          <w:sz w:val="26"/>
          <w:szCs w:val="26"/>
        </w:rPr>
        <w:t>з</w:t>
      </w:r>
      <w:r w:rsidR="00633E34" w:rsidRPr="00234095">
        <w:rPr>
          <w:rFonts w:ascii="Times New Roman" w:eastAsia="Times New Roman" w:hAnsi="Times New Roman" w:cs="Times New Roman"/>
          <w:sz w:val="26"/>
          <w:szCs w:val="26"/>
        </w:rPr>
        <w:t>азначив, що подекуди о</w:t>
      </w:r>
      <w:r w:rsidR="00F5222A" w:rsidRPr="00234095">
        <w:rPr>
          <w:rFonts w:ascii="Times New Roman" w:eastAsia="Times New Roman" w:hAnsi="Times New Roman" w:cs="Times New Roman"/>
          <w:sz w:val="26"/>
          <w:szCs w:val="26"/>
          <w:lang w:eastAsia="uk-UA"/>
        </w:rPr>
        <w:t xml:space="preserve">сіб, стосовно яких вирішувалося питання про притягнення до адміністративної відповідальності, не було доставлено до суду для розгляду адміністративних матеріалів, не було </w:t>
      </w:r>
      <w:r w:rsidR="00D55141" w:rsidRPr="00234095">
        <w:rPr>
          <w:rFonts w:ascii="Times New Roman" w:eastAsia="Times New Roman" w:hAnsi="Times New Roman" w:cs="Times New Roman"/>
          <w:sz w:val="26"/>
          <w:szCs w:val="26"/>
          <w:lang w:eastAsia="uk-UA"/>
        </w:rPr>
        <w:t xml:space="preserve">належного контролю </w:t>
      </w:r>
      <w:r w:rsidR="00F16E16" w:rsidRPr="00234095">
        <w:rPr>
          <w:rFonts w:ascii="Times New Roman" w:eastAsia="Times New Roman" w:hAnsi="Times New Roman" w:cs="Times New Roman"/>
          <w:sz w:val="26"/>
          <w:szCs w:val="26"/>
          <w:lang w:eastAsia="uk-UA"/>
        </w:rPr>
        <w:t>за</w:t>
      </w:r>
      <w:r w:rsidR="00D55141" w:rsidRPr="00234095">
        <w:rPr>
          <w:rFonts w:ascii="Times New Roman" w:eastAsia="Times New Roman" w:hAnsi="Times New Roman" w:cs="Times New Roman"/>
          <w:sz w:val="26"/>
          <w:szCs w:val="26"/>
          <w:lang w:eastAsia="uk-UA"/>
        </w:rPr>
        <w:t xml:space="preserve"> їх</w:t>
      </w:r>
      <w:r w:rsidR="00F16E16" w:rsidRPr="00234095">
        <w:rPr>
          <w:rFonts w:ascii="Times New Roman" w:eastAsia="Times New Roman" w:hAnsi="Times New Roman" w:cs="Times New Roman"/>
          <w:sz w:val="26"/>
          <w:szCs w:val="26"/>
          <w:lang w:eastAsia="uk-UA"/>
        </w:rPr>
        <w:t xml:space="preserve"> явкою</w:t>
      </w:r>
      <w:r w:rsidR="00F5222A" w:rsidRPr="00234095">
        <w:rPr>
          <w:rFonts w:ascii="Times New Roman" w:eastAsia="Times New Roman" w:hAnsi="Times New Roman" w:cs="Times New Roman"/>
          <w:sz w:val="26"/>
          <w:szCs w:val="26"/>
          <w:lang w:eastAsia="uk-UA"/>
        </w:rPr>
        <w:t xml:space="preserve"> </w:t>
      </w:r>
      <w:r w:rsidR="00F16E16" w:rsidRPr="00234095">
        <w:rPr>
          <w:rFonts w:ascii="Times New Roman" w:eastAsia="Times New Roman" w:hAnsi="Times New Roman" w:cs="Times New Roman"/>
          <w:sz w:val="26"/>
          <w:szCs w:val="26"/>
          <w:lang w:eastAsia="uk-UA"/>
        </w:rPr>
        <w:t xml:space="preserve">на виклик до суду </w:t>
      </w:r>
      <w:r w:rsidR="00F5222A" w:rsidRPr="00234095">
        <w:rPr>
          <w:rFonts w:ascii="Times New Roman" w:eastAsia="Times New Roman" w:hAnsi="Times New Roman" w:cs="Times New Roman"/>
          <w:sz w:val="26"/>
          <w:szCs w:val="26"/>
          <w:lang w:eastAsia="uk-UA"/>
        </w:rPr>
        <w:t xml:space="preserve">у визначені </w:t>
      </w:r>
      <w:r w:rsidR="008E1444" w:rsidRPr="00234095">
        <w:rPr>
          <w:rFonts w:ascii="Times New Roman" w:eastAsia="Times New Roman" w:hAnsi="Times New Roman" w:cs="Times New Roman"/>
          <w:sz w:val="26"/>
          <w:szCs w:val="26"/>
          <w:lang w:eastAsia="uk-UA"/>
        </w:rPr>
        <w:t xml:space="preserve">КУпАП </w:t>
      </w:r>
      <w:r w:rsidR="00F16E16" w:rsidRPr="00234095">
        <w:rPr>
          <w:rFonts w:ascii="Times New Roman" w:eastAsia="Times New Roman" w:hAnsi="Times New Roman" w:cs="Times New Roman"/>
          <w:sz w:val="26"/>
          <w:szCs w:val="26"/>
          <w:lang w:eastAsia="uk-UA"/>
        </w:rPr>
        <w:t>строки.</w:t>
      </w:r>
      <w:r w:rsidR="00F5222A" w:rsidRPr="00234095">
        <w:rPr>
          <w:rFonts w:ascii="Times New Roman" w:eastAsia="Times New Roman" w:hAnsi="Times New Roman" w:cs="Times New Roman"/>
          <w:sz w:val="26"/>
          <w:szCs w:val="26"/>
          <w:lang w:eastAsia="uk-UA"/>
        </w:rPr>
        <w:t xml:space="preserve"> </w:t>
      </w:r>
      <w:r w:rsidR="00F16E16" w:rsidRPr="00234095">
        <w:rPr>
          <w:rFonts w:ascii="Times New Roman" w:eastAsia="Times New Roman" w:hAnsi="Times New Roman" w:cs="Times New Roman"/>
          <w:sz w:val="26"/>
          <w:szCs w:val="26"/>
          <w:lang w:eastAsia="uk-UA"/>
        </w:rPr>
        <w:t>На думку судді,</w:t>
      </w:r>
      <w:r w:rsidR="00F5222A" w:rsidRPr="00234095">
        <w:rPr>
          <w:rFonts w:ascii="Times New Roman" w:eastAsia="Times New Roman" w:hAnsi="Times New Roman" w:cs="Times New Roman"/>
          <w:sz w:val="26"/>
          <w:szCs w:val="26"/>
          <w:lang w:eastAsia="uk-UA"/>
        </w:rPr>
        <w:t xml:space="preserve"> такі </w:t>
      </w:r>
      <w:r w:rsidR="00F16E16" w:rsidRPr="00234095">
        <w:rPr>
          <w:rFonts w:ascii="Times New Roman" w:eastAsia="Times New Roman" w:hAnsi="Times New Roman" w:cs="Times New Roman"/>
          <w:sz w:val="26"/>
          <w:szCs w:val="26"/>
          <w:lang w:eastAsia="uk-UA"/>
        </w:rPr>
        <w:t>обставини</w:t>
      </w:r>
      <w:r w:rsidR="00F5222A" w:rsidRPr="00234095">
        <w:rPr>
          <w:rFonts w:ascii="Times New Roman" w:eastAsia="Times New Roman" w:hAnsi="Times New Roman" w:cs="Times New Roman"/>
          <w:sz w:val="26"/>
          <w:szCs w:val="26"/>
          <w:lang w:eastAsia="uk-UA"/>
        </w:rPr>
        <w:t xml:space="preserve"> перешкоджа</w:t>
      </w:r>
      <w:r w:rsidR="00CB340B" w:rsidRPr="00234095">
        <w:rPr>
          <w:rFonts w:ascii="Times New Roman" w:eastAsia="Times New Roman" w:hAnsi="Times New Roman" w:cs="Times New Roman"/>
          <w:sz w:val="26"/>
          <w:szCs w:val="26"/>
          <w:lang w:eastAsia="uk-UA"/>
        </w:rPr>
        <w:t>ли</w:t>
      </w:r>
      <w:r w:rsidR="00F5222A" w:rsidRPr="00234095">
        <w:rPr>
          <w:rFonts w:ascii="Times New Roman" w:eastAsia="Times New Roman" w:hAnsi="Times New Roman" w:cs="Times New Roman"/>
          <w:sz w:val="26"/>
          <w:szCs w:val="26"/>
          <w:lang w:eastAsia="uk-UA"/>
        </w:rPr>
        <w:t xml:space="preserve"> неупередженому, всебічному та об’єктивному розгляду справ по суті</w:t>
      </w:r>
      <w:r w:rsidR="00C73602" w:rsidRPr="00234095">
        <w:rPr>
          <w:rFonts w:ascii="Times New Roman" w:eastAsia="Times New Roman" w:hAnsi="Times New Roman" w:cs="Times New Roman"/>
          <w:sz w:val="26"/>
          <w:szCs w:val="26"/>
          <w:lang w:eastAsia="uk-UA"/>
        </w:rPr>
        <w:t>. А</w:t>
      </w:r>
      <w:r w:rsidR="008E405B" w:rsidRPr="00234095">
        <w:rPr>
          <w:rFonts w:ascii="Times New Roman" w:eastAsia="Times New Roman" w:hAnsi="Times New Roman" w:cs="Times New Roman"/>
          <w:sz w:val="26"/>
          <w:szCs w:val="26"/>
          <w:lang w:eastAsia="uk-UA"/>
        </w:rPr>
        <w:t xml:space="preserve">дміністративні матеріали </w:t>
      </w:r>
      <w:r w:rsidR="00F16E16" w:rsidRPr="00234095">
        <w:rPr>
          <w:rFonts w:ascii="Times New Roman" w:eastAsia="Times New Roman" w:hAnsi="Times New Roman" w:cs="Times New Roman"/>
          <w:sz w:val="26"/>
          <w:szCs w:val="26"/>
          <w:lang w:eastAsia="uk-UA"/>
        </w:rPr>
        <w:t xml:space="preserve">згідно з </w:t>
      </w:r>
      <w:r w:rsidR="00F5222A" w:rsidRPr="00234095">
        <w:rPr>
          <w:rFonts w:ascii="Times New Roman" w:eastAsia="Times New Roman" w:hAnsi="Times New Roman" w:cs="Times New Roman"/>
          <w:sz w:val="26"/>
          <w:szCs w:val="26"/>
          <w:lang w:eastAsia="uk-UA"/>
        </w:rPr>
        <w:t xml:space="preserve">постановами суду поверталися до </w:t>
      </w:r>
      <w:r w:rsidR="008E405B" w:rsidRPr="00234095">
        <w:rPr>
          <w:rFonts w:ascii="Times New Roman" w:eastAsia="Times New Roman" w:hAnsi="Times New Roman" w:cs="Times New Roman"/>
          <w:sz w:val="26"/>
          <w:szCs w:val="26"/>
          <w:lang w:eastAsia="uk-UA"/>
        </w:rPr>
        <w:t>органу поліції</w:t>
      </w:r>
      <w:r w:rsidR="00F5222A" w:rsidRPr="00234095">
        <w:rPr>
          <w:rFonts w:ascii="Times New Roman" w:eastAsia="Times New Roman" w:hAnsi="Times New Roman" w:cs="Times New Roman"/>
          <w:sz w:val="26"/>
          <w:szCs w:val="26"/>
          <w:lang w:eastAsia="uk-UA"/>
        </w:rPr>
        <w:t xml:space="preserve"> для їх належного доопрацювання, зокрема для забезпечення явки осіб, які притягаються до адміністративної відповідальності, </w:t>
      </w:r>
      <w:r w:rsidR="00CB340B" w:rsidRPr="00234095">
        <w:rPr>
          <w:rFonts w:ascii="Times New Roman" w:eastAsia="Times New Roman" w:hAnsi="Times New Roman" w:cs="Times New Roman"/>
          <w:sz w:val="26"/>
          <w:szCs w:val="26"/>
          <w:lang w:eastAsia="uk-UA"/>
        </w:rPr>
        <w:t xml:space="preserve">з огляду на </w:t>
      </w:r>
      <w:r w:rsidR="005F332F" w:rsidRPr="00234095">
        <w:rPr>
          <w:rFonts w:ascii="Times New Roman" w:eastAsia="Times New Roman" w:hAnsi="Times New Roman" w:cs="Times New Roman"/>
          <w:sz w:val="26"/>
          <w:szCs w:val="26"/>
          <w:lang w:eastAsia="uk-UA"/>
        </w:rPr>
        <w:t xml:space="preserve">їх </w:t>
      </w:r>
      <w:r w:rsidR="00C94789" w:rsidRPr="00234095">
        <w:rPr>
          <w:rFonts w:ascii="Times New Roman" w:eastAsia="Times New Roman" w:hAnsi="Times New Roman" w:cs="Times New Roman"/>
          <w:sz w:val="26"/>
          <w:szCs w:val="26"/>
          <w:lang w:eastAsia="uk-UA"/>
        </w:rPr>
        <w:t xml:space="preserve">обов’язкову присутність </w:t>
      </w:r>
      <w:r w:rsidR="00F5222A" w:rsidRPr="00234095">
        <w:rPr>
          <w:rFonts w:ascii="Times New Roman" w:eastAsia="Times New Roman" w:hAnsi="Times New Roman" w:cs="Times New Roman"/>
          <w:sz w:val="26"/>
          <w:szCs w:val="26"/>
          <w:lang w:eastAsia="uk-UA"/>
        </w:rPr>
        <w:t xml:space="preserve">при розгляді справ </w:t>
      </w:r>
      <w:r w:rsidR="008A49CF" w:rsidRPr="00234095">
        <w:rPr>
          <w:rFonts w:ascii="Times New Roman" w:eastAsia="Times New Roman" w:hAnsi="Times New Roman" w:cs="Times New Roman"/>
          <w:sz w:val="26"/>
          <w:szCs w:val="26"/>
          <w:lang w:eastAsia="uk-UA"/>
        </w:rPr>
        <w:t xml:space="preserve">цієї категорії </w:t>
      </w:r>
      <w:r w:rsidR="00F5222A" w:rsidRPr="00234095">
        <w:rPr>
          <w:rFonts w:ascii="Times New Roman" w:eastAsia="Times New Roman" w:hAnsi="Times New Roman" w:cs="Times New Roman"/>
          <w:sz w:val="26"/>
          <w:szCs w:val="26"/>
          <w:lang w:eastAsia="uk-UA"/>
        </w:rPr>
        <w:t>за вимогами частини другої статті 268 КУпАП</w:t>
      </w:r>
      <w:r w:rsidR="003C7A3F" w:rsidRPr="00234095">
        <w:rPr>
          <w:rFonts w:ascii="Times New Roman" w:eastAsia="Times New Roman" w:hAnsi="Times New Roman" w:cs="Times New Roman"/>
          <w:sz w:val="26"/>
          <w:szCs w:val="26"/>
          <w:lang w:eastAsia="uk-UA"/>
        </w:rPr>
        <w:t xml:space="preserve"> (у редакції, чинній на </w:t>
      </w:r>
      <w:r w:rsidR="00F16E16" w:rsidRPr="00234095">
        <w:rPr>
          <w:rFonts w:ascii="Times New Roman" w:eastAsia="Times New Roman" w:hAnsi="Times New Roman" w:cs="Times New Roman"/>
          <w:sz w:val="26"/>
          <w:szCs w:val="26"/>
          <w:lang w:eastAsia="uk-UA"/>
        </w:rPr>
        <w:t xml:space="preserve">момент </w:t>
      </w:r>
      <w:r w:rsidR="003C7A3F" w:rsidRPr="00234095">
        <w:rPr>
          <w:rFonts w:ascii="Times New Roman" w:eastAsia="Times New Roman" w:hAnsi="Times New Roman" w:cs="Times New Roman"/>
          <w:sz w:val="26"/>
          <w:szCs w:val="26"/>
          <w:lang w:eastAsia="uk-UA"/>
        </w:rPr>
        <w:t>розгляду справ</w:t>
      </w:r>
      <w:r w:rsidR="00C94789" w:rsidRPr="00234095">
        <w:rPr>
          <w:rFonts w:ascii="Times New Roman" w:eastAsia="Times New Roman" w:hAnsi="Times New Roman" w:cs="Times New Roman"/>
          <w:sz w:val="26"/>
          <w:szCs w:val="26"/>
          <w:lang w:eastAsia="uk-UA"/>
        </w:rPr>
        <w:t>).</w:t>
      </w:r>
      <w:r w:rsidR="00F5222A" w:rsidRPr="00234095">
        <w:rPr>
          <w:rFonts w:ascii="Times New Roman" w:eastAsia="Times New Roman" w:hAnsi="Times New Roman" w:cs="Times New Roman"/>
          <w:sz w:val="26"/>
          <w:szCs w:val="26"/>
          <w:lang w:eastAsia="uk-UA"/>
        </w:rPr>
        <w:t xml:space="preserve"> </w:t>
      </w:r>
    </w:p>
    <w:p w:rsidR="00F5222A" w:rsidRPr="00234095" w:rsidRDefault="00332128" w:rsidP="004C72D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Дослідивши й проаналізувавши</w:t>
      </w:r>
      <w:r w:rsidR="000A60DF" w:rsidRPr="00234095">
        <w:rPr>
          <w:rFonts w:ascii="Times New Roman" w:eastAsia="Times New Roman" w:hAnsi="Times New Roman" w:cs="Times New Roman"/>
          <w:sz w:val="26"/>
          <w:szCs w:val="26"/>
          <w:lang w:eastAsia="uk-UA"/>
        </w:rPr>
        <w:t xml:space="preserve"> </w:t>
      </w:r>
      <w:r w:rsidRPr="00234095">
        <w:rPr>
          <w:rFonts w:ascii="Times New Roman" w:eastAsia="Times New Roman" w:hAnsi="Times New Roman" w:cs="Times New Roman"/>
          <w:sz w:val="26"/>
          <w:szCs w:val="26"/>
          <w:lang w:eastAsia="uk-UA"/>
        </w:rPr>
        <w:t>обставини</w:t>
      </w:r>
      <w:r w:rsidR="000A60DF" w:rsidRPr="00234095">
        <w:rPr>
          <w:rFonts w:ascii="Times New Roman" w:eastAsia="Times New Roman" w:hAnsi="Times New Roman" w:cs="Times New Roman"/>
          <w:sz w:val="26"/>
          <w:szCs w:val="26"/>
          <w:lang w:eastAsia="uk-UA"/>
        </w:rPr>
        <w:t xml:space="preserve">, викладені у Висновку ГРД у новій редакції, заслухавши пояснення судді, </w:t>
      </w:r>
      <w:r w:rsidR="00584978" w:rsidRPr="00234095">
        <w:rPr>
          <w:rFonts w:ascii="Times New Roman" w:eastAsia="Times New Roman" w:hAnsi="Times New Roman" w:cs="Times New Roman"/>
          <w:sz w:val="26"/>
          <w:szCs w:val="26"/>
          <w:lang w:eastAsia="uk-UA"/>
        </w:rPr>
        <w:t>Комісія виходить</w:t>
      </w:r>
      <w:r w:rsidR="00F5222A" w:rsidRPr="00234095">
        <w:rPr>
          <w:rFonts w:ascii="Times New Roman" w:eastAsia="Times New Roman" w:hAnsi="Times New Roman" w:cs="Times New Roman"/>
          <w:sz w:val="26"/>
          <w:szCs w:val="26"/>
          <w:lang w:eastAsia="uk-UA"/>
        </w:rPr>
        <w:t xml:space="preserve"> з такого.</w:t>
      </w:r>
    </w:p>
    <w:p w:rsidR="00F5222A" w:rsidRPr="00234095" w:rsidRDefault="00F5222A" w:rsidP="004C72D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Завданням КУпАП є охорона прав і свобод громадян, власності, конституційного ладу України, прав і законних інтересів підприємств, установ і організацій, встановленого правопорядку, зміцнення законності, запобігання правопорушенням, виховання громадян у дусі точного і неухильного додержання Конституції і законів України, поваги до прав, честі і гідності інших громадян, до правил співжиття, сумлінного виконання своїх обов’язків, відповідальності перед суспільством (стаття 1</w:t>
      </w:r>
      <w:r w:rsidR="00635818" w:rsidRPr="00234095">
        <w:rPr>
          <w:rFonts w:ascii="Times New Roman" w:eastAsia="Times New Roman" w:hAnsi="Times New Roman" w:cs="Times New Roman"/>
          <w:sz w:val="26"/>
          <w:szCs w:val="26"/>
          <w:lang w:eastAsia="uk-UA"/>
        </w:rPr>
        <w:t xml:space="preserve"> КУпАП</w:t>
      </w:r>
      <w:r w:rsidRPr="00234095">
        <w:rPr>
          <w:rFonts w:ascii="Times New Roman" w:eastAsia="Times New Roman" w:hAnsi="Times New Roman" w:cs="Times New Roman"/>
          <w:sz w:val="26"/>
          <w:szCs w:val="26"/>
          <w:lang w:eastAsia="uk-UA"/>
        </w:rPr>
        <w:t>).</w:t>
      </w:r>
    </w:p>
    <w:p w:rsidR="00F5222A" w:rsidRPr="00234095" w:rsidRDefault="00F5222A" w:rsidP="004C72D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Адміністративним правопорушенням (проступком) визнається протиправна, винна (умисна або необережна) дія чи бездіяльність, яка посягає на громадський порядок, власність, права і свободи громадян, на встановлений порядок управління і за яку законом передбачено адміністративну відповідальність.</w:t>
      </w:r>
    </w:p>
    <w:p w:rsidR="00F5222A" w:rsidRPr="00234095" w:rsidRDefault="00F5222A" w:rsidP="004C72D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Відповідно до статті 7 КУпАП ніхто не може бути підданий заходу впливу у зв’язку з адміністративним правопорушенням інакше як на підставах і в порядку, встановлених законом. Провадження в справах про адміністративні правопорушення здійснюється на основі суворого додержання законності. Застосування уповноваженими на те органами і посадовими особами заходів адміністративного впливу провадиться в межах їх компетенції, у точній відповідності з законом.</w:t>
      </w:r>
    </w:p>
    <w:p w:rsidR="00F5222A" w:rsidRPr="00234095" w:rsidRDefault="00F5222A" w:rsidP="004C72D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Порядок провадження у справах про адміністративні правопорушення врегульовано розділом ІV КУпАП.</w:t>
      </w:r>
    </w:p>
    <w:p w:rsidR="00F5222A" w:rsidRPr="00234095" w:rsidRDefault="00F5222A" w:rsidP="004C72D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Згідно зі статтею 245 КУпАП завданнями провадження у справах про адміністративні правопорушення є: своєчасне, всебічне, повне і об’єктивне з’ясування обставин кожної справи, вирішення її в точній відповідності з законом, забезпечення виконання винесеної постанови, а також виявлення причин та умов, що сприяють вчиненню адміністративних правопорушень, запобігання правопорушенням, виховання громадян у дусі додержання законів, зміцнення законності.</w:t>
      </w:r>
    </w:p>
    <w:p w:rsidR="00F5222A" w:rsidRPr="00234095" w:rsidRDefault="00F5222A" w:rsidP="004C72D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Статтею 254 КУпАП встановлено, що основним документом, який фіксує юридичний факт адміністративного правопорушення, є протокол, вимоги до змісту якого встановлені статтею 256 КУпАП.</w:t>
      </w:r>
    </w:p>
    <w:p w:rsidR="00F5222A" w:rsidRPr="00234095" w:rsidRDefault="00F5222A" w:rsidP="004C72D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lastRenderedPageBreak/>
        <w:t>Відповідно до абзацу другого пункту 12 постанови пленуму Вищого спеціалізованого суду України з розгляду цивільних і кримінальних справ</w:t>
      </w:r>
      <w:r w:rsidR="00C00A85" w:rsidRPr="00234095">
        <w:rPr>
          <w:rFonts w:ascii="Times New Roman" w:eastAsia="Times New Roman" w:hAnsi="Times New Roman" w:cs="Times New Roman"/>
          <w:sz w:val="26"/>
          <w:szCs w:val="26"/>
          <w:lang w:eastAsia="uk-UA"/>
        </w:rPr>
        <w:t xml:space="preserve">                             </w:t>
      </w:r>
      <w:r w:rsidRPr="00234095">
        <w:rPr>
          <w:rFonts w:ascii="Times New Roman" w:eastAsia="Times New Roman" w:hAnsi="Times New Roman" w:cs="Times New Roman"/>
          <w:sz w:val="26"/>
          <w:szCs w:val="26"/>
          <w:lang w:eastAsia="uk-UA"/>
        </w:rPr>
        <w:t>від 17 жовтня 2014 року «Про деякі питання дотримання розумних строків розгляду судами цивільних, кримінальних справ і справ про адміністративне правопорушення» норми КУпАП не забороняють повернення протоколу про адміністративне правопорушення, складеного не уповноваженою на те посадовою особою або без додержання вимог статті 256 цього Кодексу, вмотивованою постановою суду для належного оформлення.</w:t>
      </w:r>
    </w:p>
    <w:p w:rsidR="00F5222A" w:rsidRPr="00234095" w:rsidRDefault="00F5222A" w:rsidP="004C72D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 xml:space="preserve">Частинами першою, другою статті 277 КУпАП </w:t>
      </w:r>
      <w:r w:rsidR="00C00A85" w:rsidRPr="00234095">
        <w:rPr>
          <w:rFonts w:ascii="Times New Roman" w:eastAsia="Times New Roman" w:hAnsi="Times New Roman" w:cs="Times New Roman"/>
          <w:sz w:val="26"/>
          <w:szCs w:val="26"/>
          <w:lang w:eastAsia="uk-UA"/>
        </w:rPr>
        <w:t xml:space="preserve">(у редакції, яка діяла на </w:t>
      </w:r>
      <w:r w:rsidR="00602562" w:rsidRPr="00234095">
        <w:rPr>
          <w:rFonts w:ascii="Times New Roman" w:eastAsia="Times New Roman" w:hAnsi="Times New Roman" w:cs="Times New Roman"/>
          <w:sz w:val="26"/>
          <w:szCs w:val="26"/>
          <w:lang w:eastAsia="uk-UA"/>
        </w:rPr>
        <w:t>момент</w:t>
      </w:r>
      <w:r w:rsidR="00C00A85" w:rsidRPr="00234095">
        <w:rPr>
          <w:rFonts w:ascii="Times New Roman" w:eastAsia="Times New Roman" w:hAnsi="Times New Roman" w:cs="Times New Roman"/>
          <w:sz w:val="26"/>
          <w:szCs w:val="26"/>
          <w:lang w:eastAsia="uk-UA"/>
        </w:rPr>
        <w:t xml:space="preserve"> ухвалення суддею рішень) </w:t>
      </w:r>
      <w:r w:rsidRPr="00234095">
        <w:rPr>
          <w:rFonts w:ascii="Times New Roman" w:eastAsia="Times New Roman" w:hAnsi="Times New Roman" w:cs="Times New Roman"/>
          <w:sz w:val="26"/>
          <w:szCs w:val="26"/>
          <w:lang w:eastAsia="uk-UA"/>
        </w:rPr>
        <w:t>передбачено, що справа про адміністративне правопорушення розглядається у п’ятнадцятиденний строк з дня одержання органом (посадовою особою), правомочним розглядати справу, протоколу про адміністративне правопорушення та інших матеріалів справи. Справи про адміністративні правопорушення, передбачені</w:t>
      </w:r>
      <w:r w:rsidR="00C00A85" w:rsidRPr="00234095">
        <w:rPr>
          <w:rFonts w:ascii="Times New Roman" w:eastAsia="Times New Roman" w:hAnsi="Times New Roman" w:cs="Times New Roman"/>
          <w:sz w:val="26"/>
          <w:szCs w:val="26"/>
          <w:lang w:eastAsia="uk-UA"/>
        </w:rPr>
        <w:t xml:space="preserve"> </w:t>
      </w:r>
      <w:r w:rsidRPr="00234095">
        <w:rPr>
          <w:rFonts w:ascii="Times New Roman" w:eastAsia="Times New Roman" w:hAnsi="Times New Roman" w:cs="Times New Roman"/>
          <w:sz w:val="26"/>
          <w:szCs w:val="26"/>
          <w:lang w:eastAsia="uk-UA"/>
        </w:rPr>
        <w:t>статтею 4</w:t>
      </w:r>
      <w:r w:rsidR="00C00A85" w:rsidRPr="00234095">
        <w:rPr>
          <w:rFonts w:ascii="Times New Roman" w:eastAsia="Times New Roman" w:hAnsi="Times New Roman" w:cs="Times New Roman"/>
          <w:sz w:val="26"/>
          <w:szCs w:val="26"/>
          <w:lang w:eastAsia="uk-UA"/>
        </w:rPr>
        <w:t xml:space="preserve">2-2, частиною першою статті 44, </w:t>
      </w:r>
      <w:r w:rsidRPr="00234095">
        <w:rPr>
          <w:rFonts w:ascii="Times New Roman" w:eastAsia="Times New Roman" w:hAnsi="Times New Roman" w:cs="Times New Roman"/>
          <w:sz w:val="26"/>
          <w:szCs w:val="26"/>
          <w:lang w:eastAsia="uk-UA"/>
        </w:rPr>
        <w:t>с</w:t>
      </w:r>
      <w:r w:rsidR="00C00A85" w:rsidRPr="00234095">
        <w:rPr>
          <w:rFonts w:ascii="Times New Roman" w:eastAsia="Times New Roman" w:hAnsi="Times New Roman" w:cs="Times New Roman"/>
          <w:sz w:val="26"/>
          <w:szCs w:val="26"/>
          <w:lang w:eastAsia="uk-UA"/>
        </w:rPr>
        <w:t xml:space="preserve">таттями </w:t>
      </w:r>
      <w:r w:rsidR="00602562" w:rsidRPr="00234095">
        <w:rPr>
          <w:rFonts w:ascii="Times New Roman" w:eastAsia="Times New Roman" w:hAnsi="Times New Roman" w:cs="Times New Roman"/>
          <w:sz w:val="26"/>
          <w:szCs w:val="26"/>
          <w:lang w:eastAsia="uk-UA"/>
        </w:rPr>
        <w:t xml:space="preserve">               </w:t>
      </w:r>
      <w:r w:rsidR="00C00A85" w:rsidRPr="00234095">
        <w:rPr>
          <w:rFonts w:ascii="Times New Roman" w:eastAsia="Times New Roman" w:hAnsi="Times New Roman" w:cs="Times New Roman"/>
          <w:sz w:val="26"/>
          <w:szCs w:val="26"/>
          <w:lang w:eastAsia="uk-UA"/>
        </w:rPr>
        <w:t xml:space="preserve">44-1, 106-1, </w:t>
      </w:r>
      <w:r w:rsidRPr="00234095">
        <w:rPr>
          <w:rFonts w:ascii="Times New Roman" w:eastAsia="Times New Roman" w:hAnsi="Times New Roman" w:cs="Times New Roman"/>
          <w:sz w:val="26"/>
          <w:szCs w:val="26"/>
          <w:lang w:eastAsia="uk-UA"/>
        </w:rPr>
        <w:t>106-2,</w:t>
      </w:r>
      <w:r w:rsidR="00C00A85" w:rsidRPr="00234095">
        <w:rPr>
          <w:rFonts w:ascii="Times New Roman" w:eastAsia="Times New Roman" w:hAnsi="Times New Roman" w:cs="Times New Roman"/>
          <w:sz w:val="26"/>
          <w:szCs w:val="26"/>
          <w:lang w:eastAsia="uk-UA"/>
        </w:rPr>
        <w:t xml:space="preserve"> </w:t>
      </w:r>
      <w:r w:rsidRPr="00234095">
        <w:rPr>
          <w:rFonts w:ascii="Times New Roman" w:eastAsia="Times New Roman" w:hAnsi="Times New Roman" w:cs="Times New Roman"/>
          <w:sz w:val="26"/>
          <w:szCs w:val="26"/>
          <w:lang w:eastAsia="uk-UA"/>
        </w:rPr>
        <w:t>162, 173, 173-1, 173-2, 178, 185</w:t>
      </w:r>
      <w:r w:rsidR="00C00A85" w:rsidRPr="00234095">
        <w:rPr>
          <w:rFonts w:ascii="Times New Roman" w:eastAsia="Times New Roman" w:hAnsi="Times New Roman" w:cs="Times New Roman"/>
          <w:sz w:val="26"/>
          <w:szCs w:val="26"/>
          <w:lang w:eastAsia="uk-UA"/>
        </w:rPr>
        <w:t xml:space="preserve">, частиною першою статті 185-3, </w:t>
      </w:r>
      <w:r w:rsidRPr="00234095">
        <w:rPr>
          <w:rFonts w:ascii="Times New Roman" w:eastAsia="Times New Roman" w:hAnsi="Times New Roman" w:cs="Times New Roman"/>
          <w:sz w:val="26"/>
          <w:szCs w:val="26"/>
          <w:lang w:eastAsia="uk-UA"/>
        </w:rPr>
        <w:t>статтями 185-7,</w:t>
      </w:r>
      <w:r w:rsidR="00C00A85" w:rsidRPr="00234095">
        <w:rPr>
          <w:rFonts w:ascii="Times New Roman" w:eastAsia="Times New Roman" w:hAnsi="Times New Roman" w:cs="Times New Roman"/>
          <w:sz w:val="26"/>
          <w:szCs w:val="26"/>
          <w:lang w:eastAsia="uk-UA"/>
        </w:rPr>
        <w:t xml:space="preserve"> 185-10, </w:t>
      </w:r>
      <w:r w:rsidRPr="00234095">
        <w:rPr>
          <w:rFonts w:ascii="Times New Roman" w:eastAsia="Times New Roman" w:hAnsi="Times New Roman" w:cs="Times New Roman"/>
          <w:sz w:val="26"/>
          <w:szCs w:val="26"/>
          <w:lang w:eastAsia="uk-UA"/>
        </w:rPr>
        <w:t>188-22, 203–206-1, розглядають</w:t>
      </w:r>
      <w:r w:rsidR="00C00A85" w:rsidRPr="00234095">
        <w:rPr>
          <w:rFonts w:ascii="Times New Roman" w:eastAsia="Times New Roman" w:hAnsi="Times New Roman" w:cs="Times New Roman"/>
          <w:sz w:val="26"/>
          <w:szCs w:val="26"/>
          <w:lang w:eastAsia="uk-UA"/>
        </w:rPr>
        <w:t xml:space="preserve">ся протягом доби, статтями 146, 160, </w:t>
      </w:r>
      <w:r w:rsidRPr="00234095">
        <w:rPr>
          <w:rFonts w:ascii="Times New Roman" w:eastAsia="Times New Roman" w:hAnsi="Times New Roman" w:cs="Times New Roman"/>
          <w:sz w:val="26"/>
          <w:szCs w:val="26"/>
          <w:lang w:eastAsia="uk-UA"/>
        </w:rPr>
        <w:t>185-1, 21</w:t>
      </w:r>
      <w:r w:rsidR="00403B90" w:rsidRPr="00234095">
        <w:rPr>
          <w:rFonts w:ascii="Times New Roman" w:eastAsia="Times New Roman" w:hAnsi="Times New Roman" w:cs="Times New Roman"/>
          <w:sz w:val="26"/>
          <w:szCs w:val="26"/>
          <w:lang w:eastAsia="uk-UA"/>
        </w:rPr>
        <w:t xml:space="preserve">2-7–212-20 – у триденний строк, </w:t>
      </w:r>
      <w:r w:rsidRPr="00234095">
        <w:rPr>
          <w:rFonts w:ascii="Times New Roman" w:eastAsia="Times New Roman" w:hAnsi="Times New Roman" w:cs="Times New Roman"/>
          <w:sz w:val="26"/>
          <w:szCs w:val="26"/>
          <w:lang w:eastAsia="uk-UA"/>
        </w:rPr>
        <w:t xml:space="preserve">статтями </w:t>
      </w:r>
      <w:r w:rsidR="00C00A85" w:rsidRPr="00234095">
        <w:rPr>
          <w:rFonts w:ascii="Times New Roman" w:eastAsia="Times New Roman" w:hAnsi="Times New Roman" w:cs="Times New Roman"/>
          <w:sz w:val="26"/>
          <w:szCs w:val="26"/>
          <w:lang w:eastAsia="uk-UA"/>
        </w:rPr>
        <w:t xml:space="preserve">46-1, 51, </w:t>
      </w:r>
      <w:r w:rsidRPr="00234095">
        <w:rPr>
          <w:rFonts w:ascii="Times New Roman" w:eastAsia="Times New Roman" w:hAnsi="Times New Roman" w:cs="Times New Roman"/>
          <w:sz w:val="26"/>
          <w:szCs w:val="26"/>
          <w:lang w:eastAsia="uk-UA"/>
        </w:rPr>
        <w:t>166-9,</w:t>
      </w:r>
      <w:r w:rsidR="00C00A85" w:rsidRPr="00234095">
        <w:rPr>
          <w:rFonts w:ascii="Times New Roman" w:eastAsia="Times New Roman" w:hAnsi="Times New Roman" w:cs="Times New Roman"/>
          <w:sz w:val="26"/>
          <w:szCs w:val="26"/>
          <w:lang w:eastAsia="uk-UA"/>
        </w:rPr>
        <w:t xml:space="preserve"> 176 </w:t>
      </w:r>
      <w:r w:rsidR="00403B90" w:rsidRPr="00234095">
        <w:rPr>
          <w:rFonts w:ascii="Times New Roman" w:eastAsia="Times New Roman" w:hAnsi="Times New Roman" w:cs="Times New Roman"/>
          <w:sz w:val="26"/>
          <w:szCs w:val="26"/>
          <w:lang w:eastAsia="uk-UA"/>
        </w:rPr>
        <w:t>і</w:t>
      </w:r>
      <w:r w:rsidR="00C00A85" w:rsidRPr="00234095">
        <w:rPr>
          <w:rFonts w:ascii="Times New Roman" w:eastAsia="Times New Roman" w:hAnsi="Times New Roman" w:cs="Times New Roman"/>
          <w:sz w:val="26"/>
          <w:szCs w:val="26"/>
          <w:lang w:eastAsia="uk-UA"/>
        </w:rPr>
        <w:t xml:space="preserve"> </w:t>
      </w:r>
      <w:r w:rsidR="00403B90" w:rsidRPr="00234095">
        <w:rPr>
          <w:rFonts w:ascii="Times New Roman" w:eastAsia="Times New Roman" w:hAnsi="Times New Roman" w:cs="Times New Roman"/>
          <w:sz w:val="26"/>
          <w:szCs w:val="26"/>
          <w:lang w:eastAsia="uk-UA"/>
        </w:rPr>
        <w:t>188-34</w:t>
      </w:r>
      <w:r w:rsidR="00C00A85" w:rsidRPr="00234095">
        <w:rPr>
          <w:rFonts w:ascii="Times New Roman" w:eastAsia="Times New Roman" w:hAnsi="Times New Roman" w:cs="Times New Roman"/>
          <w:sz w:val="26"/>
          <w:szCs w:val="26"/>
          <w:lang w:eastAsia="uk-UA"/>
        </w:rPr>
        <w:t xml:space="preserve"> </w:t>
      </w:r>
      <w:r w:rsidR="00403B90" w:rsidRPr="00234095">
        <w:rPr>
          <w:rFonts w:ascii="Times New Roman" w:eastAsia="Times New Roman" w:hAnsi="Times New Roman" w:cs="Times New Roman"/>
          <w:sz w:val="26"/>
          <w:szCs w:val="26"/>
          <w:lang w:eastAsia="uk-UA"/>
        </w:rPr>
        <w:t xml:space="preserve">– у п’ятиденний строк, </w:t>
      </w:r>
      <w:r w:rsidRPr="00234095">
        <w:rPr>
          <w:rFonts w:ascii="Times New Roman" w:eastAsia="Times New Roman" w:hAnsi="Times New Roman" w:cs="Times New Roman"/>
          <w:sz w:val="26"/>
          <w:szCs w:val="26"/>
          <w:lang w:eastAsia="uk-UA"/>
        </w:rPr>
        <w:t>статтями 101–103 цього Кодексу – у семиденний строк.</w:t>
      </w:r>
    </w:p>
    <w:p w:rsidR="00F5222A" w:rsidRPr="00234095" w:rsidRDefault="00F5222A" w:rsidP="004C72D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Необхідно зазначити, що неможливість розгляду протоколів про адміністративне правопорушення у встановлений законом строк не може свідчити про право судді повернути їх як неналежно оформлені та покладати на органи, які їх склали, обов’язок забезпечення прав осіб, які притягаються до адміністративної відповідальності, в тому числі на доступ до правосуддя,</w:t>
      </w:r>
      <w:r w:rsidR="00860882" w:rsidRPr="00234095">
        <w:rPr>
          <w:rFonts w:ascii="Times New Roman" w:eastAsia="Times New Roman" w:hAnsi="Times New Roman" w:cs="Times New Roman"/>
          <w:sz w:val="26"/>
          <w:szCs w:val="26"/>
          <w:lang w:eastAsia="uk-UA"/>
        </w:rPr>
        <w:t xml:space="preserve"> шляхом доставлення їх до суду.</w:t>
      </w:r>
    </w:p>
    <w:p w:rsidR="00F5222A" w:rsidRPr="00234095" w:rsidRDefault="00F5222A" w:rsidP="004C72D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 xml:space="preserve">Більшість справ про адміністративні правопорушення дійсно мала </w:t>
      </w:r>
      <w:r w:rsidR="00500359" w:rsidRPr="00234095">
        <w:rPr>
          <w:rFonts w:ascii="Times New Roman" w:eastAsia="Times New Roman" w:hAnsi="Times New Roman" w:cs="Times New Roman"/>
          <w:sz w:val="26"/>
          <w:szCs w:val="26"/>
          <w:lang w:eastAsia="uk-UA"/>
        </w:rPr>
        <w:t xml:space="preserve">б </w:t>
      </w:r>
      <w:r w:rsidRPr="00234095">
        <w:rPr>
          <w:rFonts w:ascii="Times New Roman" w:eastAsia="Times New Roman" w:hAnsi="Times New Roman" w:cs="Times New Roman"/>
          <w:sz w:val="26"/>
          <w:szCs w:val="26"/>
          <w:lang w:eastAsia="uk-UA"/>
        </w:rPr>
        <w:t>бути розглянута судом у стислі строки, проте вказана обставина жодним чином не покладає на орган, що склав протокол про адміністративне правопорушення, обов’язку щодо забезпечення явки до суду особи, яка притягається до адміністративної відповідальності.</w:t>
      </w:r>
    </w:p>
    <w:p w:rsidR="00F5222A" w:rsidRPr="00234095" w:rsidRDefault="00160614" w:rsidP="004C72D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На думку Комісії, н</w:t>
      </w:r>
      <w:r w:rsidR="007B37DD" w:rsidRPr="00234095">
        <w:rPr>
          <w:rFonts w:ascii="Times New Roman" w:eastAsia="Times New Roman" w:hAnsi="Times New Roman" w:cs="Times New Roman"/>
          <w:sz w:val="26"/>
          <w:szCs w:val="26"/>
          <w:lang w:eastAsia="uk-UA"/>
        </w:rPr>
        <w:t xml:space="preserve">аведене трактування статті 256 КУпАП ставить під сумнів сумлінність </w:t>
      </w:r>
      <w:r w:rsidR="00F5222A" w:rsidRPr="00234095">
        <w:rPr>
          <w:rFonts w:ascii="Times New Roman" w:eastAsia="Times New Roman" w:hAnsi="Times New Roman" w:cs="Times New Roman"/>
          <w:sz w:val="26"/>
          <w:szCs w:val="26"/>
          <w:lang w:eastAsia="uk-UA"/>
        </w:rPr>
        <w:t xml:space="preserve">судді </w:t>
      </w:r>
      <w:r w:rsidRPr="00234095">
        <w:rPr>
          <w:rFonts w:ascii="Times New Roman" w:eastAsia="Times New Roman" w:hAnsi="Times New Roman" w:cs="Times New Roman"/>
          <w:sz w:val="26"/>
          <w:szCs w:val="26"/>
          <w:lang w:eastAsia="uk-UA"/>
        </w:rPr>
        <w:t xml:space="preserve">Ступака С.В. </w:t>
      </w:r>
      <w:r w:rsidR="00F5222A" w:rsidRPr="00234095">
        <w:rPr>
          <w:rFonts w:ascii="Times New Roman" w:eastAsia="Times New Roman" w:hAnsi="Times New Roman" w:cs="Times New Roman"/>
          <w:sz w:val="26"/>
          <w:szCs w:val="26"/>
          <w:lang w:eastAsia="uk-UA"/>
        </w:rPr>
        <w:t xml:space="preserve">щодо повернення протоколів про адміністративні правопорушення </w:t>
      </w:r>
      <w:r w:rsidR="00DE1089" w:rsidRPr="00234095">
        <w:rPr>
          <w:rFonts w:ascii="Times New Roman" w:eastAsia="Times New Roman" w:hAnsi="Times New Roman" w:cs="Times New Roman"/>
          <w:sz w:val="26"/>
          <w:szCs w:val="26"/>
          <w:lang w:eastAsia="uk-UA"/>
        </w:rPr>
        <w:t xml:space="preserve">уповноваженому органу </w:t>
      </w:r>
      <w:r w:rsidR="00F5222A" w:rsidRPr="00234095">
        <w:rPr>
          <w:rFonts w:ascii="Times New Roman" w:eastAsia="Times New Roman" w:hAnsi="Times New Roman" w:cs="Times New Roman"/>
          <w:sz w:val="26"/>
          <w:szCs w:val="26"/>
          <w:lang w:eastAsia="uk-UA"/>
        </w:rPr>
        <w:t xml:space="preserve">для належного оформлення з </w:t>
      </w:r>
      <w:r w:rsidR="00DE1089" w:rsidRPr="00234095">
        <w:rPr>
          <w:rFonts w:ascii="Times New Roman" w:eastAsia="Times New Roman" w:hAnsi="Times New Roman" w:cs="Times New Roman"/>
          <w:sz w:val="26"/>
          <w:szCs w:val="26"/>
          <w:lang w:eastAsia="uk-UA"/>
        </w:rPr>
        <w:t xml:space="preserve">тих </w:t>
      </w:r>
      <w:r w:rsidR="00F5222A" w:rsidRPr="00234095">
        <w:rPr>
          <w:rFonts w:ascii="Times New Roman" w:eastAsia="Times New Roman" w:hAnsi="Times New Roman" w:cs="Times New Roman"/>
          <w:sz w:val="26"/>
          <w:szCs w:val="26"/>
          <w:lang w:eastAsia="uk-UA"/>
        </w:rPr>
        <w:t xml:space="preserve">підстав, </w:t>
      </w:r>
      <w:r w:rsidR="00DE1089" w:rsidRPr="00234095">
        <w:rPr>
          <w:rFonts w:ascii="Times New Roman" w:eastAsia="Times New Roman" w:hAnsi="Times New Roman" w:cs="Times New Roman"/>
          <w:sz w:val="26"/>
          <w:szCs w:val="26"/>
          <w:lang w:eastAsia="uk-UA"/>
        </w:rPr>
        <w:t xml:space="preserve">що </w:t>
      </w:r>
      <w:r w:rsidR="00F5222A" w:rsidRPr="00234095">
        <w:rPr>
          <w:rFonts w:ascii="Times New Roman" w:eastAsia="Times New Roman" w:hAnsi="Times New Roman" w:cs="Times New Roman"/>
          <w:sz w:val="26"/>
          <w:szCs w:val="26"/>
          <w:lang w:eastAsia="uk-UA"/>
        </w:rPr>
        <w:t>викла</w:t>
      </w:r>
      <w:r w:rsidR="00DE1089" w:rsidRPr="00234095">
        <w:rPr>
          <w:rFonts w:ascii="Times New Roman" w:eastAsia="Times New Roman" w:hAnsi="Times New Roman" w:cs="Times New Roman"/>
          <w:sz w:val="26"/>
          <w:szCs w:val="26"/>
          <w:lang w:eastAsia="uk-UA"/>
        </w:rPr>
        <w:t>дені ним</w:t>
      </w:r>
      <w:r w:rsidR="007B37DD" w:rsidRPr="00234095">
        <w:rPr>
          <w:rFonts w:ascii="Times New Roman" w:eastAsia="Times New Roman" w:hAnsi="Times New Roman" w:cs="Times New Roman"/>
          <w:sz w:val="26"/>
          <w:szCs w:val="26"/>
          <w:lang w:eastAsia="uk-UA"/>
        </w:rPr>
        <w:t xml:space="preserve"> у відповідних постановах.</w:t>
      </w:r>
      <w:r w:rsidR="00087350" w:rsidRPr="00234095">
        <w:rPr>
          <w:rFonts w:ascii="Times New Roman" w:eastAsia="Times New Roman" w:hAnsi="Times New Roman" w:cs="Times New Roman"/>
          <w:sz w:val="26"/>
          <w:szCs w:val="26"/>
          <w:lang w:eastAsia="uk-UA"/>
        </w:rPr>
        <w:t xml:space="preserve"> </w:t>
      </w:r>
      <w:r w:rsidR="00602562" w:rsidRPr="00234095">
        <w:rPr>
          <w:rFonts w:ascii="Times New Roman" w:eastAsia="Times New Roman" w:hAnsi="Times New Roman" w:cs="Times New Roman"/>
          <w:sz w:val="26"/>
          <w:szCs w:val="26"/>
          <w:lang w:eastAsia="uk-UA"/>
        </w:rPr>
        <w:t>Водночас</w:t>
      </w:r>
      <w:r w:rsidR="007B37DD" w:rsidRPr="00234095">
        <w:rPr>
          <w:rFonts w:ascii="Times New Roman" w:eastAsia="Times New Roman" w:hAnsi="Times New Roman" w:cs="Times New Roman"/>
          <w:sz w:val="26"/>
          <w:szCs w:val="26"/>
          <w:lang w:eastAsia="uk-UA"/>
        </w:rPr>
        <w:t>,</w:t>
      </w:r>
      <w:r w:rsidR="00F5222A" w:rsidRPr="00234095">
        <w:rPr>
          <w:rFonts w:ascii="Times New Roman" w:eastAsia="Times New Roman" w:hAnsi="Times New Roman" w:cs="Times New Roman"/>
          <w:sz w:val="26"/>
          <w:szCs w:val="26"/>
          <w:lang w:eastAsia="uk-UA"/>
        </w:rPr>
        <w:t xml:space="preserve"> </w:t>
      </w:r>
      <w:r w:rsidR="007B37DD" w:rsidRPr="00234095">
        <w:rPr>
          <w:rFonts w:ascii="Times New Roman" w:eastAsia="Times New Roman" w:hAnsi="Times New Roman" w:cs="Times New Roman"/>
          <w:sz w:val="26"/>
          <w:szCs w:val="26"/>
          <w:lang w:eastAsia="uk-UA"/>
        </w:rPr>
        <w:t>а</w:t>
      </w:r>
      <w:r w:rsidR="00F5222A" w:rsidRPr="00234095">
        <w:rPr>
          <w:rFonts w:ascii="Times New Roman" w:eastAsia="Times New Roman" w:hAnsi="Times New Roman" w:cs="Times New Roman"/>
          <w:sz w:val="26"/>
          <w:szCs w:val="26"/>
          <w:lang w:eastAsia="uk-UA"/>
        </w:rPr>
        <w:t xml:space="preserve">ні в прийнятих суддею постановах, </w:t>
      </w:r>
      <w:r w:rsidR="00602562" w:rsidRPr="00234095">
        <w:rPr>
          <w:rFonts w:ascii="Times New Roman" w:eastAsia="Times New Roman" w:hAnsi="Times New Roman" w:cs="Times New Roman"/>
          <w:sz w:val="26"/>
          <w:szCs w:val="26"/>
          <w:lang w:eastAsia="uk-UA"/>
        </w:rPr>
        <w:t>а</w:t>
      </w:r>
      <w:r w:rsidR="00F5222A" w:rsidRPr="00234095">
        <w:rPr>
          <w:rFonts w:ascii="Times New Roman" w:eastAsia="Times New Roman" w:hAnsi="Times New Roman" w:cs="Times New Roman"/>
          <w:sz w:val="26"/>
          <w:szCs w:val="26"/>
          <w:lang w:eastAsia="uk-UA"/>
        </w:rPr>
        <w:t>ні в наданих поясненнях не зазначено про наявність у складених протоколах про адміністративне правопорушення суттєвих недоліків, які б унеможливлювали їх розгляд та вимагали направлення їх на дооформлення (доопрацювання), в тому числі тих, які б свідчили про необхідність надання будь-яких інших даних чи неможливість на підставі наданих встановити наявність чи відсутність у діях осіб адміністративного правопорушення. Не зазначено також і про складання протоколів про адміністративне правопорушення не уповноваженими на те особами.</w:t>
      </w:r>
    </w:p>
    <w:p w:rsidR="00F5222A" w:rsidRPr="00234095" w:rsidRDefault="00F5222A" w:rsidP="004C72D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 xml:space="preserve">Відповідно до частини першої статті 7 Закону </w:t>
      </w:r>
      <w:r w:rsidR="00655638" w:rsidRPr="00234095">
        <w:rPr>
          <w:rFonts w:ascii="Times New Roman" w:hAnsi="Times New Roman" w:cs="Times New Roman"/>
          <w:sz w:val="26"/>
          <w:szCs w:val="26"/>
        </w:rPr>
        <w:t>№ 1402-VIII</w:t>
      </w:r>
      <w:r w:rsidR="00655638" w:rsidRPr="00234095">
        <w:rPr>
          <w:rFonts w:ascii="Times New Roman" w:eastAsia="Times New Roman" w:hAnsi="Times New Roman" w:cs="Times New Roman"/>
          <w:sz w:val="26"/>
          <w:szCs w:val="26"/>
          <w:lang w:eastAsia="uk-UA"/>
        </w:rPr>
        <w:t xml:space="preserve"> </w:t>
      </w:r>
      <w:r w:rsidRPr="00234095">
        <w:rPr>
          <w:rFonts w:ascii="Times New Roman" w:eastAsia="Times New Roman" w:hAnsi="Times New Roman" w:cs="Times New Roman"/>
          <w:sz w:val="26"/>
          <w:szCs w:val="26"/>
          <w:lang w:eastAsia="uk-UA"/>
        </w:rPr>
        <w:t>кожному гарантується захист його прав, свобод та інтересів у розумні строки незалежним, безстороннім і справедливим судом, утвореним законом.</w:t>
      </w:r>
    </w:p>
    <w:p w:rsidR="00F5222A" w:rsidRPr="00234095" w:rsidRDefault="00F5222A" w:rsidP="004C72D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Статтею 6 Конвенції про захист прав людини і основоположних свобод передбачено, що кожен має право на справедливий і публічний розгляд його справи упродовж розумного строку незалежним і безстороннім судом, встановленим законом, який вирішить спір щодо його прав та обов’язків цивільного характеру або встановить обґрунтованість будь-якого висунутого проти нього кримінального обвинувачення.</w:t>
      </w:r>
    </w:p>
    <w:p w:rsidR="00F5222A" w:rsidRPr="00234095" w:rsidRDefault="00F5222A" w:rsidP="004C72D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lastRenderedPageBreak/>
        <w:t xml:space="preserve">Європейський суд з прав людини в своїй практиці виходить із того, що розумність тривалості судового провадження необхідно оцінювати у світлі обставин конкретної справи та враховуючи критерії, вироблені судом. Такими критеріями є: складність справи, тобто, обставини і факти, що ґрунтуються на праві (законі) і тягнуть певні юридичні наслідки; поведінка заявника; поведінка державних органів; перевантаження судової системи; значущість для заявника питання, </w:t>
      </w:r>
      <w:r w:rsidR="002F5B3D" w:rsidRPr="00234095">
        <w:rPr>
          <w:rFonts w:ascii="Times New Roman" w:eastAsia="Times New Roman" w:hAnsi="Times New Roman" w:cs="Times New Roman"/>
          <w:sz w:val="26"/>
          <w:szCs w:val="26"/>
          <w:lang w:eastAsia="uk-UA"/>
        </w:rPr>
        <w:t>яке перебуває</w:t>
      </w:r>
      <w:r w:rsidRPr="00234095">
        <w:rPr>
          <w:rFonts w:ascii="Times New Roman" w:eastAsia="Times New Roman" w:hAnsi="Times New Roman" w:cs="Times New Roman"/>
          <w:sz w:val="26"/>
          <w:szCs w:val="26"/>
          <w:lang w:eastAsia="uk-UA"/>
        </w:rPr>
        <w:t xml:space="preserve"> на розгляді суду, або особливе становище сторони у процесі (рішення у справах «Бараона проти Португалії», 1987 рік; «Хосце проти Нідерландів», 1998 рік; «Бухкольц проти Німеччини», 1981 рік; «Бочан проти України», 2007 рік).</w:t>
      </w:r>
    </w:p>
    <w:p w:rsidR="00BD5336" w:rsidRPr="00234095" w:rsidRDefault="00087350" w:rsidP="00C10F94">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 xml:space="preserve">На думку Комісії, </w:t>
      </w:r>
      <w:r w:rsidR="00C10F94" w:rsidRPr="00234095">
        <w:rPr>
          <w:rFonts w:ascii="Times New Roman" w:hAnsi="Times New Roman" w:cs="Times New Roman"/>
          <w:sz w:val="26"/>
          <w:szCs w:val="26"/>
          <w:shd w:val="clear" w:color="auto" w:fill="FFFFFF"/>
        </w:rPr>
        <w:t xml:space="preserve">очевидно необґрунтоване повернення </w:t>
      </w:r>
      <w:r w:rsidR="00E7325D" w:rsidRPr="00234095">
        <w:rPr>
          <w:rFonts w:ascii="Times New Roman" w:hAnsi="Times New Roman" w:cs="Times New Roman"/>
          <w:sz w:val="26"/>
          <w:szCs w:val="26"/>
          <w:shd w:val="clear" w:color="auto" w:fill="FFFFFF"/>
        </w:rPr>
        <w:t xml:space="preserve">суддею </w:t>
      </w:r>
      <w:r w:rsidR="00C10F94" w:rsidRPr="00234095">
        <w:rPr>
          <w:rFonts w:ascii="Times New Roman" w:hAnsi="Times New Roman" w:cs="Times New Roman"/>
          <w:sz w:val="26"/>
          <w:szCs w:val="26"/>
          <w:shd w:val="clear" w:color="auto" w:fill="FFFFFF"/>
        </w:rPr>
        <w:t xml:space="preserve">на дооформлення протоколів про адміністративні правопорушення вказує на неналежне вжиття </w:t>
      </w:r>
      <w:r w:rsidR="00E7325D" w:rsidRPr="00234095">
        <w:rPr>
          <w:rFonts w:ascii="Times New Roman" w:hAnsi="Times New Roman" w:cs="Times New Roman"/>
          <w:sz w:val="26"/>
          <w:szCs w:val="26"/>
          <w:shd w:val="clear" w:color="auto" w:fill="FFFFFF"/>
        </w:rPr>
        <w:t>ним</w:t>
      </w:r>
      <w:r w:rsidR="00C10F94" w:rsidRPr="00234095">
        <w:rPr>
          <w:rFonts w:ascii="Times New Roman" w:hAnsi="Times New Roman" w:cs="Times New Roman"/>
          <w:sz w:val="26"/>
          <w:szCs w:val="26"/>
          <w:shd w:val="clear" w:color="auto" w:fill="FFFFFF"/>
        </w:rPr>
        <w:t xml:space="preserve"> заходів щодо розгляду значної кількості справ протягом строку, встановленого законом.</w:t>
      </w:r>
      <w:r w:rsidR="00E7325D" w:rsidRPr="00234095">
        <w:rPr>
          <w:rFonts w:ascii="Times New Roman" w:hAnsi="Times New Roman" w:cs="Times New Roman"/>
          <w:sz w:val="26"/>
          <w:szCs w:val="26"/>
          <w:shd w:val="clear" w:color="auto" w:fill="FFFFFF"/>
        </w:rPr>
        <w:t xml:space="preserve"> </w:t>
      </w:r>
      <w:r w:rsidR="00C10F94" w:rsidRPr="00234095">
        <w:rPr>
          <w:rFonts w:ascii="Times New Roman" w:eastAsia="Times New Roman" w:hAnsi="Times New Roman" w:cs="Times New Roman"/>
          <w:sz w:val="26"/>
          <w:szCs w:val="26"/>
          <w:lang w:eastAsia="uk-UA"/>
        </w:rPr>
        <w:t>П</w:t>
      </w:r>
      <w:r w:rsidR="00625B09" w:rsidRPr="00234095">
        <w:rPr>
          <w:rFonts w:ascii="Times New Roman" w:eastAsia="Times New Roman" w:hAnsi="Times New Roman" w:cs="Times New Roman"/>
          <w:sz w:val="26"/>
          <w:szCs w:val="26"/>
          <w:lang w:eastAsia="uk-UA"/>
        </w:rPr>
        <w:t>одібні</w:t>
      </w:r>
      <w:r w:rsidRPr="00234095">
        <w:rPr>
          <w:rFonts w:ascii="Times New Roman" w:eastAsia="Times New Roman" w:hAnsi="Times New Roman" w:cs="Times New Roman"/>
          <w:sz w:val="26"/>
          <w:szCs w:val="26"/>
          <w:lang w:eastAsia="uk-UA"/>
        </w:rPr>
        <w:t xml:space="preserve"> випадки </w:t>
      </w:r>
      <w:r w:rsidR="0027581C" w:rsidRPr="00234095">
        <w:rPr>
          <w:rFonts w:ascii="Times New Roman" w:eastAsia="Times New Roman" w:hAnsi="Times New Roman" w:cs="Times New Roman"/>
          <w:sz w:val="26"/>
          <w:szCs w:val="26"/>
          <w:lang w:eastAsia="uk-UA"/>
        </w:rPr>
        <w:t xml:space="preserve">можуть свідчити про невиконання суддею під час розгляду справ про адміністративне правопорушення завдань, покладених на нього КУпАП, </w:t>
      </w:r>
      <w:r w:rsidR="007C5282" w:rsidRPr="00234095">
        <w:rPr>
          <w:rFonts w:ascii="Times New Roman" w:eastAsia="Times New Roman" w:hAnsi="Times New Roman" w:cs="Times New Roman"/>
          <w:sz w:val="26"/>
          <w:szCs w:val="26"/>
          <w:lang w:eastAsia="uk-UA"/>
        </w:rPr>
        <w:t>з огляду на</w:t>
      </w:r>
      <w:r w:rsidR="0027581C" w:rsidRPr="00234095">
        <w:rPr>
          <w:rFonts w:ascii="Times New Roman" w:eastAsia="Times New Roman" w:hAnsi="Times New Roman" w:cs="Times New Roman"/>
          <w:sz w:val="26"/>
          <w:szCs w:val="26"/>
          <w:lang w:eastAsia="uk-UA"/>
        </w:rPr>
        <w:t xml:space="preserve"> неодноразове (численне) повернення протоколів про адміністративне правопорушення для дооформлення з</w:t>
      </w:r>
      <w:r w:rsidR="00625D99" w:rsidRPr="00234095">
        <w:rPr>
          <w:rFonts w:ascii="Times New Roman" w:eastAsia="Times New Roman" w:hAnsi="Times New Roman" w:cs="Times New Roman"/>
          <w:sz w:val="26"/>
          <w:szCs w:val="26"/>
          <w:lang w:eastAsia="uk-UA"/>
        </w:rPr>
        <w:t>а відсутності на це чіткої законодавчої</w:t>
      </w:r>
      <w:r w:rsidR="0027581C" w:rsidRPr="00234095">
        <w:rPr>
          <w:rFonts w:ascii="Times New Roman" w:eastAsia="Times New Roman" w:hAnsi="Times New Roman" w:cs="Times New Roman"/>
          <w:sz w:val="26"/>
          <w:szCs w:val="26"/>
          <w:lang w:eastAsia="uk-UA"/>
        </w:rPr>
        <w:t xml:space="preserve"> підстав</w:t>
      </w:r>
      <w:r w:rsidR="00625D99" w:rsidRPr="00234095">
        <w:rPr>
          <w:rFonts w:ascii="Times New Roman" w:eastAsia="Times New Roman" w:hAnsi="Times New Roman" w:cs="Times New Roman"/>
          <w:sz w:val="26"/>
          <w:szCs w:val="26"/>
          <w:lang w:eastAsia="uk-UA"/>
        </w:rPr>
        <w:t>и</w:t>
      </w:r>
      <w:r w:rsidR="0027581C" w:rsidRPr="00234095">
        <w:rPr>
          <w:rFonts w:ascii="Times New Roman" w:eastAsia="Times New Roman" w:hAnsi="Times New Roman" w:cs="Times New Roman"/>
          <w:sz w:val="26"/>
          <w:szCs w:val="26"/>
          <w:lang w:eastAsia="uk-UA"/>
        </w:rPr>
        <w:t>.</w:t>
      </w:r>
      <w:r w:rsidR="00BD5336" w:rsidRPr="00234095">
        <w:rPr>
          <w:rFonts w:ascii="Times New Roman" w:eastAsia="Times New Roman" w:hAnsi="Times New Roman" w:cs="Times New Roman"/>
          <w:sz w:val="26"/>
          <w:szCs w:val="26"/>
          <w:lang w:eastAsia="uk-UA"/>
        </w:rPr>
        <w:t xml:space="preserve"> </w:t>
      </w:r>
    </w:p>
    <w:p w:rsidR="00C10F94" w:rsidRPr="00234095" w:rsidRDefault="00BD5336" w:rsidP="00C10F94">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Як наслідок, у</w:t>
      </w:r>
      <w:r w:rsidR="00C10F94" w:rsidRPr="00234095">
        <w:rPr>
          <w:rFonts w:ascii="Times New Roman" w:eastAsia="Times New Roman" w:hAnsi="Times New Roman" w:cs="Times New Roman"/>
          <w:sz w:val="26"/>
          <w:szCs w:val="26"/>
          <w:lang w:eastAsia="uk-UA"/>
        </w:rPr>
        <w:t xml:space="preserve">становлені Комісією обставини можуть вказувати на безпідставне затягування суддею строків розгляду справ за статтею 173-2 КУпАП, </w:t>
      </w:r>
      <w:r w:rsidR="00BD06A2" w:rsidRPr="00234095">
        <w:rPr>
          <w:rFonts w:ascii="Times New Roman" w:eastAsia="Times New Roman" w:hAnsi="Times New Roman" w:cs="Times New Roman"/>
          <w:sz w:val="26"/>
          <w:szCs w:val="26"/>
          <w:lang w:eastAsia="uk-UA"/>
        </w:rPr>
        <w:t>внаслідок чого правопорушників</w:t>
      </w:r>
      <w:r w:rsidR="00C10F94" w:rsidRPr="00234095">
        <w:rPr>
          <w:rFonts w:ascii="Times New Roman" w:eastAsia="Times New Roman" w:hAnsi="Times New Roman" w:cs="Times New Roman"/>
          <w:sz w:val="26"/>
          <w:szCs w:val="26"/>
          <w:lang w:eastAsia="uk-UA"/>
        </w:rPr>
        <w:t xml:space="preserve"> не було притягнуто до адміністративної відповідальності.</w:t>
      </w:r>
    </w:p>
    <w:p w:rsidR="00124FDB" w:rsidRPr="00234095" w:rsidRDefault="0027581C" w:rsidP="004C72DC">
      <w:pPr>
        <w:shd w:val="clear" w:color="auto" w:fill="FFFFFF"/>
        <w:spacing w:after="0" w:line="240" w:lineRule="auto"/>
        <w:ind w:firstLine="709"/>
        <w:contextualSpacing/>
        <w:jc w:val="both"/>
        <w:rPr>
          <w:rFonts w:ascii="Times New Roman" w:hAnsi="Times New Roman" w:cs="Times New Roman"/>
          <w:sz w:val="26"/>
          <w:szCs w:val="26"/>
        </w:rPr>
      </w:pPr>
      <w:r w:rsidRPr="00234095">
        <w:rPr>
          <w:rFonts w:ascii="Times New Roman" w:eastAsia="Times New Roman" w:hAnsi="Times New Roman" w:cs="Times New Roman"/>
          <w:sz w:val="26"/>
          <w:szCs w:val="26"/>
          <w:lang w:eastAsia="uk-UA"/>
        </w:rPr>
        <w:t xml:space="preserve">Комісія </w:t>
      </w:r>
      <w:r w:rsidR="00AC002E" w:rsidRPr="00234095">
        <w:rPr>
          <w:rFonts w:ascii="Times New Roman" w:eastAsia="Times New Roman" w:hAnsi="Times New Roman" w:cs="Times New Roman"/>
          <w:sz w:val="26"/>
          <w:szCs w:val="26"/>
          <w:lang w:eastAsia="uk-UA"/>
        </w:rPr>
        <w:t>також бере до уваги</w:t>
      </w:r>
      <w:r w:rsidR="00403B90" w:rsidRPr="00234095">
        <w:rPr>
          <w:rFonts w:ascii="Times New Roman" w:eastAsia="Times New Roman" w:hAnsi="Times New Roman" w:cs="Times New Roman"/>
          <w:sz w:val="26"/>
          <w:szCs w:val="26"/>
          <w:lang w:eastAsia="uk-UA"/>
        </w:rPr>
        <w:t xml:space="preserve"> </w:t>
      </w:r>
      <w:r w:rsidR="00AC002E" w:rsidRPr="00234095">
        <w:rPr>
          <w:rFonts w:ascii="Times New Roman" w:eastAsia="Times New Roman" w:hAnsi="Times New Roman" w:cs="Times New Roman"/>
          <w:sz w:val="26"/>
          <w:szCs w:val="26"/>
          <w:lang w:eastAsia="uk-UA"/>
        </w:rPr>
        <w:t>чималу</w:t>
      </w:r>
      <w:r w:rsidR="009243A7" w:rsidRPr="00234095">
        <w:rPr>
          <w:rFonts w:ascii="Times New Roman" w:eastAsia="Times New Roman" w:hAnsi="Times New Roman" w:cs="Times New Roman"/>
          <w:sz w:val="26"/>
          <w:szCs w:val="26"/>
          <w:lang w:eastAsia="uk-UA"/>
        </w:rPr>
        <w:t xml:space="preserve"> кількість</w:t>
      </w:r>
      <w:r w:rsidR="00403B90" w:rsidRPr="00234095">
        <w:rPr>
          <w:rFonts w:ascii="Times New Roman" w:eastAsia="Times New Roman" w:hAnsi="Times New Roman" w:cs="Times New Roman"/>
          <w:sz w:val="26"/>
          <w:szCs w:val="26"/>
          <w:lang w:eastAsia="uk-UA"/>
        </w:rPr>
        <w:t xml:space="preserve"> </w:t>
      </w:r>
      <w:r w:rsidR="009243A7" w:rsidRPr="00234095">
        <w:rPr>
          <w:rFonts w:ascii="Times New Roman" w:eastAsia="Times New Roman" w:hAnsi="Times New Roman" w:cs="Times New Roman"/>
          <w:sz w:val="26"/>
          <w:szCs w:val="26"/>
          <w:lang w:eastAsia="uk-UA"/>
        </w:rPr>
        <w:t>рішень</w:t>
      </w:r>
      <w:r w:rsidR="00CB3808" w:rsidRPr="00234095">
        <w:rPr>
          <w:rFonts w:ascii="Times New Roman" w:eastAsia="Times New Roman" w:hAnsi="Times New Roman" w:cs="Times New Roman"/>
          <w:sz w:val="26"/>
          <w:szCs w:val="26"/>
          <w:lang w:eastAsia="uk-UA"/>
        </w:rPr>
        <w:t xml:space="preserve"> </w:t>
      </w:r>
      <w:r w:rsidR="00AC002E" w:rsidRPr="00234095">
        <w:rPr>
          <w:rFonts w:ascii="Times New Roman" w:eastAsia="Times New Roman" w:hAnsi="Times New Roman" w:cs="Times New Roman"/>
          <w:sz w:val="26"/>
          <w:szCs w:val="26"/>
          <w:lang w:eastAsia="uk-UA"/>
        </w:rPr>
        <w:t xml:space="preserve">судді </w:t>
      </w:r>
      <w:r w:rsidR="00403B90" w:rsidRPr="00234095">
        <w:rPr>
          <w:rFonts w:ascii="Times New Roman" w:eastAsia="Times New Roman" w:hAnsi="Times New Roman" w:cs="Times New Roman"/>
          <w:sz w:val="26"/>
          <w:szCs w:val="26"/>
          <w:lang w:eastAsia="uk-UA"/>
        </w:rPr>
        <w:t xml:space="preserve">про повернення </w:t>
      </w:r>
      <w:r w:rsidR="00403B90" w:rsidRPr="00234095">
        <w:rPr>
          <w:rFonts w:ascii="Times New Roman" w:hAnsi="Times New Roman" w:cs="Times New Roman"/>
          <w:sz w:val="26"/>
          <w:szCs w:val="26"/>
        </w:rPr>
        <w:t xml:space="preserve">адміністративних матеріалів за статтею </w:t>
      </w:r>
      <w:hyperlink r:id="rId10" w:anchor="986619" w:tgtFrame="_blank" w:tooltip="Кодекс України про адміністративні правопорушення; нормативно-правовий акт № 8073-X від 07.12.1984" w:history="1">
        <w:r w:rsidR="00403B90" w:rsidRPr="00234095">
          <w:rPr>
            <w:rStyle w:val="a9"/>
            <w:rFonts w:ascii="Times New Roman" w:hAnsi="Times New Roman" w:cs="Times New Roman"/>
            <w:color w:val="auto"/>
            <w:sz w:val="26"/>
            <w:szCs w:val="26"/>
            <w:u w:val="none"/>
          </w:rPr>
          <w:t>173-2 КУпАП</w:t>
        </w:r>
      </w:hyperlink>
      <w:r w:rsidR="00403B90" w:rsidRPr="00234095">
        <w:rPr>
          <w:rFonts w:ascii="Times New Roman" w:hAnsi="Times New Roman" w:cs="Times New Roman"/>
          <w:sz w:val="26"/>
          <w:szCs w:val="26"/>
        </w:rPr>
        <w:t xml:space="preserve"> </w:t>
      </w:r>
      <w:r w:rsidR="00B928CA" w:rsidRPr="00234095">
        <w:rPr>
          <w:rFonts w:ascii="Times New Roman" w:hAnsi="Times New Roman" w:cs="Times New Roman"/>
          <w:sz w:val="26"/>
          <w:szCs w:val="26"/>
        </w:rPr>
        <w:t xml:space="preserve">до </w:t>
      </w:r>
      <w:r w:rsidR="00403B90" w:rsidRPr="00234095">
        <w:rPr>
          <w:rFonts w:ascii="Times New Roman" w:hAnsi="Times New Roman" w:cs="Times New Roman"/>
          <w:sz w:val="26"/>
          <w:szCs w:val="26"/>
        </w:rPr>
        <w:t xml:space="preserve">органу поліції на дооформлення з метою вжиття заходів щодо забезпечення явки особи, </w:t>
      </w:r>
      <w:r w:rsidR="00BD06A2" w:rsidRPr="00234095">
        <w:rPr>
          <w:rFonts w:ascii="Times New Roman" w:hAnsi="Times New Roman" w:cs="Times New Roman"/>
          <w:sz w:val="26"/>
          <w:szCs w:val="26"/>
        </w:rPr>
        <w:t>стосовно</w:t>
      </w:r>
      <w:r w:rsidR="00403B90" w:rsidRPr="00234095">
        <w:rPr>
          <w:rFonts w:ascii="Times New Roman" w:hAnsi="Times New Roman" w:cs="Times New Roman"/>
          <w:sz w:val="26"/>
          <w:szCs w:val="26"/>
        </w:rPr>
        <w:t xml:space="preserve"> якої складено адміністративний протокол, </w:t>
      </w:r>
      <w:r w:rsidR="003A08A8" w:rsidRPr="00234095">
        <w:rPr>
          <w:rFonts w:ascii="Times New Roman" w:hAnsi="Times New Roman" w:cs="Times New Roman"/>
          <w:sz w:val="26"/>
          <w:szCs w:val="26"/>
        </w:rPr>
        <w:t>до суду</w:t>
      </w:r>
      <w:r w:rsidR="003A1EAE" w:rsidRPr="00234095">
        <w:rPr>
          <w:rFonts w:ascii="Times New Roman" w:hAnsi="Times New Roman" w:cs="Times New Roman"/>
          <w:sz w:val="26"/>
          <w:szCs w:val="26"/>
        </w:rPr>
        <w:t xml:space="preserve"> (згідно з </w:t>
      </w:r>
      <w:r w:rsidR="00A676DF" w:rsidRPr="00234095">
        <w:rPr>
          <w:rFonts w:ascii="Times New Roman" w:hAnsi="Times New Roman" w:cs="Times New Roman"/>
          <w:sz w:val="26"/>
          <w:szCs w:val="26"/>
        </w:rPr>
        <w:t>під</w:t>
      </w:r>
      <w:r w:rsidR="003A1EAE" w:rsidRPr="00234095">
        <w:rPr>
          <w:rFonts w:ascii="Times New Roman" w:hAnsi="Times New Roman" w:cs="Times New Roman"/>
          <w:sz w:val="26"/>
          <w:szCs w:val="26"/>
        </w:rPr>
        <w:t xml:space="preserve">рахунками </w:t>
      </w:r>
      <w:r w:rsidR="00A06758" w:rsidRPr="00234095">
        <w:rPr>
          <w:rFonts w:ascii="Times New Roman" w:hAnsi="Times New Roman" w:cs="Times New Roman"/>
          <w:sz w:val="26"/>
          <w:szCs w:val="26"/>
        </w:rPr>
        <w:t xml:space="preserve">                                         </w:t>
      </w:r>
      <w:r w:rsidR="003A1EAE" w:rsidRPr="00234095">
        <w:rPr>
          <w:rFonts w:ascii="Times New Roman" w:hAnsi="Times New Roman" w:cs="Times New Roman"/>
          <w:sz w:val="26"/>
          <w:szCs w:val="26"/>
        </w:rPr>
        <w:t>ГРД – 106 постанов, а з урахуванням уточнень судді – 104)</w:t>
      </w:r>
      <w:r w:rsidR="00403B90" w:rsidRPr="00234095">
        <w:rPr>
          <w:rFonts w:ascii="Times New Roman" w:hAnsi="Times New Roman" w:cs="Times New Roman"/>
          <w:sz w:val="26"/>
          <w:szCs w:val="26"/>
        </w:rPr>
        <w:t xml:space="preserve">. </w:t>
      </w:r>
    </w:p>
    <w:p w:rsidR="00403B90" w:rsidRPr="00234095" w:rsidRDefault="003556B2" w:rsidP="004C72DC">
      <w:pPr>
        <w:shd w:val="clear" w:color="auto" w:fill="FFFFFF"/>
        <w:spacing w:after="0" w:line="240" w:lineRule="auto"/>
        <w:ind w:firstLine="709"/>
        <w:contextualSpacing/>
        <w:jc w:val="both"/>
        <w:rPr>
          <w:rFonts w:ascii="Times New Roman" w:hAnsi="Times New Roman" w:cs="Times New Roman"/>
          <w:sz w:val="26"/>
          <w:szCs w:val="26"/>
        </w:rPr>
      </w:pPr>
      <w:r w:rsidRPr="00234095">
        <w:rPr>
          <w:rFonts w:ascii="Times New Roman" w:hAnsi="Times New Roman" w:cs="Times New Roman"/>
          <w:sz w:val="26"/>
          <w:szCs w:val="26"/>
        </w:rPr>
        <w:t xml:space="preserve">Комісією встановлено, що </w:t>
      </w:r>
      <w:r w:rsidR="004F524F" w:rsidRPr="00234095">
        <w:rPr>
          <w:rFonts w:ascii="Times New Roman" w:hAnsi="Times New Roman" w:cs="Times New Roman"/>
          <w:sz w:val="26"/>
          <w:szCs w:val="26"/>
        </w:rPr>
        <w:t>більшість</w:t>
      </w:r>
      <w:r w:rsidRPr="00234095">
        <w:rPr>
          <w:rFonts w:ascii="Times New Roman" w:hAnsi="Times New Roman" w:cs="Times New Roman"/>
          <w:sz w:val="26"/>
          <w:szCs w:val="26"/>
        </w:rPr>
        <w:t xml:space="preserve"> п</w:t>
      </w:r>
      <w:r w:rsidR="00403B90" w:rsidRPr="00234095">
        <w:rPr>
          <w:rFonts w:ascii="Times New Roman" w:hAnsi="Times New Roman" w:cs="Times New Roman"/>
          <w:sz w:val="26"/>
          <w:szCs w:val="26"/>
        </w:rPr>
        <w:t>роваджен</w:t>
      </w:r>
      <w:r w:rsidR="004F524F" w:rsidRPr="00234095">
        <w:rPr>
          <w:rFonts w:ascii="Times New Roman" w:hAnsi="Times New Roman" w:cs="Times New Roman"/>
          <w:sz w:val="26"/>
          <w:szCs w:val="26"/>
        </w:rPr>
        <w:t>ь</w:t>
      </w:r>
      <w:r w:rsidR="00403B90" w:rsidRPr="00234095">
        <w:rPr>
          <w:rFonts w:ascii="Times New Roman" w:hAnsi="Times New Roman" w:cs="Times New Roman"/>
          <w:sz w:val="26"/>
          <w:szCs w:val="26"/>
        </w:rPr>
        <w:t xml:space="preserve"> </w:t>
      </w:r>
      <w:r w:rsidRPr="00234095">
        <w:rPr>
          <w:rFonts w:ascii="Times New Roman" w:hAnsi="Times New Roman" w:cs="Times New Roman"/>
          <w:sz w:val="26"/>
          <w:szCs w:val="26"/>
        </w:rPr>
        <w:t xml:space="preserve">у справах </w:t>
      </w:r>
      <w:r w:rsidR="00403B90" w:rsidRPr="00234095">
        <w:rPr>
          <w:rFonts w:ascii="Times New Roman" w:hAnsi="Times New Roman" w:cs="Times New Roman"/>
          <w:sz w:val="26"/>
          <w:szCs w:val="26"/>
        </w:rPr>
        <w:t xml:space="preserve">про адміністративне правопорушення, передбачене </w:t>
      </w:r>
      <w:hyperlink r:id="rId11" w:anchor="986619" w:tgtFrame="_blank" w:tooltip="Кодекс України про адміністративні правопорушення; нормативно-правовий акт № 8073-X від 07.12.1984" w:history="1">
        <w:r w:rsidRPr="00234095">
          <w:rPr>
            <w:rStyle w:val="a9"/>
            <w:rFonts w:ascii="Times New Roman" w:hAnsi="Times New Roman" w:cs="Times New Roman"/>
            <w:color w:val="auto"/>
            <w:sz w:val="26"/>
            <w:szCs w:val="26"/>
            <w:u w:val="none"/>
          </w:rPr>
          <w:t xml:space="preserve">статтею </w:t>
        </w:r>
        <w:r w:rsidR="00403B90" w:rsidRPr="00234095">
          <w:rPr>
            <w:rStyle w:val="a9"/>
            <w:rFonts w:ascii="Times New Roman" w:hAnsi="Times New Roman" w:cs="Times New Roman"/>
            <w:color w:val="auto"/>
            <w:sz w:val="26"/>
            <w:szCs w:val="26"/>
            <w:u w:val="none"/>
          </w:rPr>
          <w:t>173-2</w:t>
        </w:r>
      </w:hyperlink>
      <w:r w:rsidRPr="00234095">
        <w:rPr>
          <w:rFonts w:ascii="Times New Roman" w:hAnsi="Times New Roman" w:cs="Times New Roman"/>
          <w:sz w:val="26"/>
          <w:szCs w:val="26"/>
        </w:rPr>
        <w:t xml:space="preserve"> </w:t>
      </w:r>
      <w:hyperlink r:id="rId12" w:anchor="986619" w:tgtFrame="_blank" w:tooltip="Кодекс України про адміністративні правопорушення; нормативно-правовий акт № 8073-X від 07.12.1984" w:history="1">
        <w:r w:rsidR="00403B90" w:rsidRPr="00234095">
          <w:rPr>
            <w:rStyle w:val="a9"/>
            <w:rFonts w:ascii="Times New Roman" w:hAnsi="Times New Roman" w:cs="Times New Roman"/>
            <w:color w:val="auto"/>
            <w:sz w:val="26"/>
            <w:szCs w:val="26"/>
            <w:u w:val="none"/>
          </w:rPr>
          <w:t>КУпАП</w:t>
        </w:r>
      </w:hyperlink>
      <w:r w:rsidRPr="00234095">
        <w:rPr>
          <w:rFonts w:ascii="Times New Roman" w:hAnsi="Times New Roman" w:cs="Times New Roman"/>
          <w:sz w:val="26"/>
          <w:szCs w:val="26"/>
        </w:rPr>
        <w:t xml:space="preserve">, </w:t>
      </w:r>
      <w:r w:rsidR="004F524F" w:rsidRPr="00234095">
        <w:rPr>
          <w:rFonts w:ascii="Times New Roman" w:hAnsi="Times New Roman" w:cs="Times New Roman"/>
          <w:sz w:val="26"/>
          <w:szCs w:val="26"/>
        </w:rPr>
        <w:t>було закрито</w:t>
      </w:r>
      <w:r w:rsidR="00D77644" w:rsidRPr="00234095">
        <w:rPr>
          <w:rFonts w:ascii="Times New Roman" w:hAnsi="Times New Roman" w:cs="Times New Roman"/>
          <w:sz w:val="26"/>
          <w:szCs w:val="26"/>
        </w:rPr>
        <w:t xml:space="preserve"> </w:t>
      </w:r>
      <w:r w:rsidR="00403B90" w:rsidRPr="00234095">
        <w:rPr>
          <w:rFonts w:ascii="Times New Roman" w:hAnsi="Times New Roman" w:cs="Times New Roman"/>
          <w:sz w:val="26"/>
          <w:szCs w:val="26"/>
        </w:rPr>
        <w:t xml:space="preserve">у </w:t>
      </w:r>
      <w:r w:rsidR="004F524F" w:rsidRPr="00234095">
        <w:rPr>
          <w:rFonts w:ascii="Times New Roman" w:hAnsi="Times New Roman" w:cs="Times New Roman"/>
          <w:sz w:val="26"/>
          <w:szCs w:val="26"/>
        </w:rPr>
        <w:t>зв’язку</w:t>
      </w:r>
      <w:r w:rsidR="00403B90" w:rsidRPr="00234095">
        <w:rPr>
          <w:rFonts w:ascii="Times New Roman" w:hAnsi="Times New Roman" w:cs="Times New Roman"/>
          <w:sz w:val="26"/>
          <w:szCs w:val="26"/>
        </w:rPr>
        <w:t xml:space="preserve"> із закінченням строків накладення адміністративного стягнення</w:t>
      </w:r>
      <w:r w:rsidR="00124FDB" w:rsidRPr="00234095">
        <w:rPr>
          <w:rFonts w:ascii="Times New Roman" w:hAnsi="Times New Roman" w:cs="Times New Roman"/>
          <w:sz w:val="26"/>
          <w:szCs w:val="26"/>
        </w:rPr>
        <w:t xml:space="preserve">. </w:t>
      </w:r>
    </w:p>
    <w:p w:rsidR="00124FDB" w:rsidRPr="00234095" w:rsidRDefault="00DD02A3" w:rsidP="004C72DC">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234095">
        <w:rPr>
          <w:rFonts w:ascii="Times New Roman" w:hAnsi="Times New Roman" w:cs="Times New Roman"/>
          <w:sz w:val="26"/>
          <w:szCs w:val="26"/>
        </w:rPr>
        <w:t>Натомість п</w:t>
      </w:r>
      <w:r w:rsidR="00E2312B" w:rsidRPr="00234095">
        <w:rPr>
          <w:rFonts w:ascii="Times New Roman" w:hAnsi="Times New Roman" w:cs="Times New Roman"/>
          <w:sz w:val="26"/>
          <w:szCs w:val="26"/>
        </w:rPr>
        <w:t>і</w:t>
      </w:r>
      <w:r w:rsidR="00124FDB" w:rsidRPr="00234095">
        <w:rPr>
          <w:rFonts w:ascii="Times New Roman" w:hAnsi="Times New Roman" w:cs="Times New Roman"/>
          <w:sz w:val="26"/>
          <w:szCs w:val="26"/>
        </w:rPr>
        <w:t xml:space="preserve">сля дооформлення органом поліції адміністративних матеріалів та повернення їх до суду із забезпеченням явки особи, щодо якої складено протокол про адміністративне правопорушення, </w:t>
      </w:r>
      <w:r w:rsidR="00E2312B" w:rsidRPr="00234095">
        <w:rPr>
          <w:rFonts w:ascii="Times New Roman" w:hAnsi="Times New Roman" w:cs="Times New Roman"/>
          <w:sz w:val="26"/>
          <w:szCs w:val="26"/>
        </w:rPr>
        <w:t xml:space="preserve">лише </w:t>
      </w:r>
      <w:r w:rsidR="00124FDB" w:rsidRPr="00234095">
        <w:rPr>
          <w:rFonts w:ascii="Times New Roman" w:hAnsi="Times New Roman" w:cs="Times New Roman"/>
          <w:sz w:val="26"/>
          <w:szCs w:val="26"/>
        </w:rPr>
        <w:t xml:space="preserve">у 4 справах </w:t>
      </w:r>
      <w:r w:rsidR="00E2312B" w:rsidRPr="00234095">
        <w:rPr>
          <w:rFonts w:ascii="Times New Roman" w:hAnsi="Times New Roman" w:cs="Times New Roman"/>
          <w:sz w:val="26"/>
          <w:szCs w:val="26"/>
        </w:rPr>
        <w:t>суддею</w:t>
      </w:r>
      <w:r w:rsidR="00124FDB" w:rsidRPr="00234095">
        <w:rPr>
          <w:rFonts w:ascii="Times New Roman" w:hAnsi="Times New Roman" w:cs="Times New Roman"/>
          <w:sz w:val="26"/>
          <w:szCs w:val="26"/>
        </w:rPr>
        <w:t xml:space="preserve"> ухвалено рішення про притягнення до адміністративної відповідальності (справи №№ 210/988/17, 210/215/18, 210/4279/18, 210/6859/20). </w:t>
      </w:r>
    </w:p>
    <w:p w:rsidR="00887E25" w:rsidRPr="00234095" w:rsidRDefault="00887E25" w:rsidP="004C72D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К</w:t>
      </w:r>
      <w:r w:rsidR="002B660F" w:rsidRPr="00234095">
        <w:rPr>
          <w:rFonts w:ascii="Times New Roman" w:eastAsia="Times New Roman" w:hAnsi="Times New Roman" w:cs="Times New Roman"/>
          <w:sz w:val="26"/>
          <w:szCs w:val="26"/>
          <w:lang w:eastAsia="uk-UA"/>
        </w:rPr>
        <w:t xml:space="preserve">омісія </w:t>
      </w:r>
      <w:r w:rsidR="005C46F2" w:rsidRPr="00234095">
        <w:rPr>
          <w:rFonts w:ascii="Times New Roman" w:eastAsia="Times New Roman" w:hAnsi="Times New Roman" w:cs="Times New Roman"/>
          <w:sz w:val="26"/>
          <w:szCs w:val="26"/>
          <w:lang w:eastAsia="uk-UA"/>
        </w:rPr>
        <w:t xml:space="preserve">з наведеного </w:t>
      </w:r>
      <w:r w:rsidR="002B660F" w:rsidRPr="00234095">
        <w:rPr>
          <w:rFonts w:ascii="Times New Roman" w:eastAsia="Times New Roman" w:hAnsi="Times New Roman" w:cs="Times New Roman"/>
          <w:sz w:val="26"/>
          <w:szCs w:val="26"/>
          <w:lang w:eastAsia="uk-UA"/>
        </w:rPr>
        <w:t>констатує</w:t>
      </w:r>
      <w:r w:rsidRPr="00234095">
        <w:rPr>
          <w:rFonts w:ascii="Times New Roman" w:eastAsia="Times New Roman" w:hAnsi="Times New Roman" w:cs="Times New Roman"/>
          <w:sz w:val="26"/>
          <w:szCs w:val="26"/>
          <w:lang w:eastAsia="uk-UA"/>
        </w:rPr>
        <w:t xml:space="preserve">, що суддя за відсутності </w:t>
      </w:r>
      <w:r w:rsidR="002B5222" w:rsidRPr="00234095">
        <w:rPr>
          <w:rFonts w:ascii="Times New Roman" w:eastAsia="Times New Roman" w:hAnsi="Times New Roman" w:cs="Times New Roman"/>
          <w:sz w:val="26"/>
          <w:szCs w:val="26"/>
          <w:lang w:eastAsia="uk-UA"/>
        </w:rPr>
        <w:t xml:space="preserve">чітких </w:t>
      </w:r>
      <w:r w:rsidRPr="00234095">
        <w:rPr>
          <w:rFonts w:ascii="Times New Roman" w:eastAsia="Times New Roman" w:hAnsi="Times New Roman" w:cs="Times New Roman"/>
          <w:sz w:val="26"/>
          <w:szCs w:val="26"/>
          <w:lang w:eastAsia="uk-UA"/>
        </w:rPr>
        <w:t xml:space="preserve">правових підстав ухвалив значну кількість постанов, якими протоколи про адміністративне правопорушення повернуто </w:t>
      </w:r>
      <w:r w:rsidR="00480A85" w:rsidRPr="00234095">
        <w:rPr>
          <w:rFonts w:ascii="Times New Roman" w:eastAsia="Times New Roman" w:hAnsi="Times New Roman" w:cs="Times New Roman"/>
          <w:sz w:val="26"/>
          <w:szCs w:val="26"/>
          <w:lang w:eastAsia="uk-UA"/>
        </w:rPr>
        <w:t>до органів</w:t>
      </w:r>
      <w:r w:rsidRPr="00234095">
        <w:rPr>
          <w:rFonts w:ascii="Times New Roman" w:eastAsia="Times New Roman" w:hAnsi="Times New Roman" w:cs="Times New Roman"/>
          <w:sz w:val="26"/>
          <w:szCs w:val="26"/>
          <w:lang w:eastAsia="uk-UA"/>
        </w:rPr>
        <w:t>, які їх склали, для доопрацювання та належного оформлення. При цьому частина постанов містила висновки судді про незабезпечення працівниками поліції достав</w:t>
      </w:r>
      <w:r w:rsidR="00480A85" w:rsidRPr="00234095">
        <w:rPr>
          <w:rFonts w:ascii="Times New Roman" w:eastAsia="Times New Roman" w:hAnsi="Times New Roman" w:cs="Times New Roman"/>
          <w:sz w:val="26"/>
          <w:szCs w:val="26"/>
          <w:lang w:eastAsia="uk-UA"/>
        </w:rPr>
        <w:t>лення</w:t>
      </w:r>
      <w:r w:rsidRPr="00234095">
        <w:rPr>
          <w:rFonts w:ascii="Times New Roman" w:eastAsia="Times New Roman" w:hAnsi="Times New Roman" w:cs="Times New Roman"/>
          <w:sz w:val="26"/>
          <w:szCs w:val="26"/>
          <w:lang w:eastAsia="uk-UA"/>
        </w:rPr>
        <w:t xml:space="preserve"> правопорушника до суду та про необхідність у зв’язку із цим повернути надіслані матеріали </w:t>
      </w:r>
      <w:r w:rsidR="005C46F2" w:rsidRPr="00234095">
        <w:rPr>
          <w:rFonts w:ascii="Times New Roman" w:eastAsia="Times New Roman" w:hAnsi="Times New Roman" w:cs="Times New Roman"/>
          <w:sz w:val="26"/>
          <w:szCs w:val="26"/>
          <w:lang w:eastAsia="uk-UA"/>
        </w:rPr>
        <w:t>з метою</w:t>
      </w:r>
      <w:r w:rsidRPr="00234095">
        <w:rPr>
          <w:rFonts w:ascii="Times New Roman" w:eastAsia="Times New Roman" w:hAnsi="Times New Roman" w:cs="Times New Roman"/>
          <w:sz w:val="26"/>
          <w:szCs w:val="26"/>
          <w:lang w:eastAsia="uk-UA"/>
        </w:rPr>
        <w:t xml:space="preserve"> виконання органами поліції обов’язку щодо забезпечення правопорушнику доступу до правосуддя шляхом </w:t>
      </w:r>
      <w:r w:rsidR="00480A85" w:rsidRPr="00234095">
        <w:rPr>
          <w:rFonts w:ascii="Times New Roman" w:eastAsia="Times New Roman" w:hAnsi="Times New Roman" w:cs="Times New Roman"/>
          <w:sz w:val="26"/>
          <w:szCs w:val="26"/>
          <w:lang w:eastAsia="uk-UA"/>
        </w:rPr>
        <w:t>його доставлення до суду.</w:t>
      </w:r>
    </w:p>
    <w:p w:rsidR="00887E25" w:rsidRPr="00234095" w:rsidRDefault="00887E25" w:rsidP="004C72D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 xml:space="preserve">Повернення з не передбачених законом підстав протоколів про адміністративне правопорушення для належного оформлення та доопрацювання, на думку </w:t>
      </w:r>
      <w:r w:rsidR="002B660F" w:rsidRPr="00234095">
        <w:rPr>
          <w:rFonts w:ascii="Times New Roman" w:eastAsia="Times New Roman" w:hAnsi="Times New Roman" w:cs="Times New Roman"/>
          <w:sz w:val="26"/>
          <w:szCs w:val="26"/>
          <w:lang w:eastAsia="uk-UA"/>
        </w:rPr>
        <w:t>Комісії</w:t>
      </w:r>
      <w:r w:rsidRPr="00234095">
        <w:rPr>
          <w:rFonts w:ascii="Times New Roman" w:eastAsia="Times New Roman" w:hAnsi="Times New Roman" w:cs="Times New Roman"/>
          <w:sz w:val="26"/>
          <w:szCs w:val="26"/>
          <w:lang w:eastAsia="uk-UA"/>
        </w:rPr>
        <w:t xml:space="preserve">, свідчить про </w:t>
      </w:r>
      <w:r w:rsidR="00944FC7" w:rsidRPr="00234095">
        <w:rPr>
          <w:rFonts w:ascii="Times New Roman" w:eastAsia="Times New Roman" w:hAnsi="Times New Roman" w:cs="Times New Roman"/>
          <w:sz w:val="26"/>
          <w:szCs w:val="26"/>
          <w:lang w:eastAsia="uk-UA"/>
        </w:rPr>
        <w:t>відсутність у</w:t>
      </w:r>
      <w:r w:rsidRPr="00234095">
        <w:rPr>
          <w:rFonts w:ascii="Times New Roman" w:eastAsia="Times New Roman" w:hAnsi="Times New Roman" w:cs="Times New Roman"/>
          <w:sz w:val="26"/>
          <w:szCs w:val="26"/>
          <w:lang w:eastAsia="uk-UA"/>
        </w:rPr>
        <w:t xml:space="preserve"> судді </w:t>
      </w:r>
      <w:r w:rsidR="00944FC7" w:rsidRPr="00234095">
        <w:rPr>
          <w:rFonts w:ascii="Times New Roman" w:eastAsia="Times New Roman" w:hAnsi="Times New Roman" w:cs="Times New Roman"/>
          <w:sz w:val="26"/>
          <w:szCs w:val="26"/>
          <w:lang w:eastAsia="uk-UA"/>
        </w:rPr>
        <w:t xml:space="preserve">наміру </w:t>
      </w:r>
      <w:r w:rsidRPr="00234095">
        <w:rPr>
          <w:rFonts w:ascii="Times New Roman" w:eastAsia="Times New Roman" w:hAnsi="Times New Roman" w:cs="Times New Roman"/>
          <w:sz w:val="26"/>
          <w:szCs w:val="26"/>
          <w:lang w:eastAsia="uk-UA"/>
        </w:rPr>
        <w:t>розглядати справи зазначеної категорії та вказує на порушення прав осіб, стосовно яких складено протоколи про адміністративне правопорушення, потерпілих та органів (посадових осіб), якими складено відповідні протоколи про адміністративне правопорушення. Внаслідок такої поведінки судді поруш</w:t>
      </w:r>
      <w:r w:rsidR="008B4D39" w:rsidRPr="00234095">
        <w:rPr>
          <w:rFonts w:ascii="Times New Roman" w:eastAsia="Times New Roman" w:hAnsi="Times New Roman" w:cs="Times New Roman"/>
          <w:sz w:val="26"/>
          <w:szCs w:val="26"/>
          <w:lang w:eastAsia="uk-UA"/>
        </w:rPr>
        <w:t>ено</w:t>
      </w:r>
      <w:r w:rsidRPr="00234095">
        <w:rPr>
          <w:rFonts w:ascii="Times New Roman" w:eastAsia="Times New Roman" w:hAnsi="Times New Roman" w:cs="Times New Roman"/>
          <w:sz w:val="26"/>
          <w:szCs w:val="26"/>
          <w:lang w:eastAsia="uk-UA"/>
        </w:rPr>
        <w:t xml:space="preserve"> строки розгляду справ про адміністративні правопорушення, а особи, </w:t>
      </w:r>
      <w:r w:rsidRPr="00234095">
        <w:rPr>
          <w:rFonts w:ascii="Times New Roman" w:eastAsia="Times New Roman" w:hAnsi="Times New Roman" w:cs="Times New Roman"/>
          <w:sz w:val="26"/>
          <w:szCs w:val="26"/>
          <w:lang w:eastAsia="uk-UA"/>
        </w:rPr>
        <w:lastRenderedPageBreak/>
        <w:t>стосовно яких складено протоколи про адміністративне правопорушення, уник</w:t>
      </w:r>
      <w:r w:rsidR="008B4D39" w:rsidRPr="00234095">
        <w:rPr>
          <w:rFonts w:ascii="Times New Roman" w:eastAsia="Times New Roman" w:hAnsi="Times New Roman" w:cs="Times New Roman"/>
          <w:sz w:val="26"/>
          <w:szCs w:val="26"/>
          <w:lang w:eastAsia="uk-UA"/>
        </w:rPr>
        <w:t>ли</w:t>
      </w:r>
      <w:r w:rsidRPr="00234095">
        <w:rPr>
          <w:rFonts w:ascii="Times New Roman" w:eastAsia="Times New Roman" w:hAnsi="Times New Roman" w:cs="Times New Roman"/>
          <w:sz w:val="26"/>
          <w:szCs w:val="26"/>
          <w:lang w:eastAsia="uk-UA"/>
        </w:rPr>
        <w:t xml:space="preserve"> передбаченої законом відповідальності.</w:t>
      </w:r>
    </w:p>
    <w:p w:rsidR="009B2E7B" w:rsidRPr="00234095" w:rsidRDefault="005C46F2" w:rsidP="004C72DC">
      <w:pPr>
        <w:pStyle w:val="ae"/>
        <w:ind w:firstLine="709"/>
        <w:jc w:val="both"/>
        <w:rPr>
          <w:rFonts w:ascii="Times New Roman" w:hAnsi="Times New Roman" w:cs="Times New Roman"/>
          <w:sz w:val="26"/>
          <w:szCs w:val="26"/>
          <w:shd w:val="clear" w:color="auto" w:fill="FFFFFF"/>
        </w:rPr>
      </w:pPr>
      <w:r w:rsidRPr="00234095">
        <w:rPr>
          <w:rFonts w:ascii="Times New Roman" w:hAnsi="Times New Roman" w:cs="Times New Roman"/>
          <w:sz w:val="26"/>
          <w:szCs w:val="26"/>
          <w:shd w:val="clear" w:color="auto" w:fill="FFFFFF"/>
        </w:rPr>
        <w:t>С</w:t>
      </w:r>
      <w:r w:rsidR="009B2E7B" w:rsidRPr="00234095">
        <w:rPr>
          <w:rFonts w:ascii="Times New Roman" w:hAnsi="Times New Roman" w:cs="Times New Roman"/>
          <w:sz w:val="26"/>
          <w:szCs w:val="26"/>
          <w:shd w:val="clear" w:color="auto" w:fill="FFFFFF"/>
        </w:rPr>
        <w:t>удд</w:t>
      </w:r>
      <w:r w:rsidR="00D71D32" w:rsidRPr="00234095">
        <w:rPr>
          <w:rFonts w:ascii="Times New Roman" w:hAnsi="Times New Roman" w:cs="Times New Roman"/>
          <w:sz w:val="26"/>
          <w:szCs w:val="26"/>
          <w:shd w:val="clear" w:color="auto" w:fill="FFFFFF"/>
        </w:rPr>
        <w:t>і</w:t>
      </w:r>
      <w:r w:rsidR="009B2E7B" w:rsidRPr="00234095">
        <w:rPr>
          <w:rFonts w:ascii="Times New Roman" w:hAnsi="Times New Roman" w:cs="Times New Roman"/>
          <w:sz w:val="26"/>
          <w:szCs w:val="26"/>
          <w:shd w:val="clear" w:color="auto" w:fill="FFFFFF"/>
        </w:rPr>
        <w:t xml:space="preserve"> </w:t>
      </w:r>
      <w:r w:rsidR="00D71D32" w:rsidRPr="00234095">
        <w:rPr>
          <w:rFonts w:ascii="Times New Roman" w:hAnsi="Times New Roman" w:cs="Times New Roman"/>
          <w:sz w:val="26"/>
          <w:szCs w:val="26"/>
          <w:shd w:val="clear" w:color="auto" w:fill="FFFFFF"/>
        </w:rPr>
        <w:t>було надано</w:t>
      </w:r>
      <w:r w:rsidR="009B2E7B" w:rsidRPr="00234095">
        <w:rPr>
          <w:rFonts w:ascii="Times New Roman" w:hAnsi="Times New Roman" w:cs="Times New Roman"/>
          <w:sz w:val="26"/>
          <w:szCs w:val="26"/>
          <w:shd w:val="clear" w:color="auto" w:fill="FFFFFF"/>
        </w:rPr>
        <w:t xml:space="preserve"> можливість </w:t>
      </w:r>
      <w:r w:rsidRPr="00234095">
        <w:rPr>
          <w:rFonts w:ascii="Times New Roman" w:hAnsi="Times New Roman" w:cs="Times New Roman"/>
          <w:sz w:val="26"/>
          <w:szCs w:val="26"/>
          <w:shd w:val="clear" w:color="auto" w:fill="FFFFFF"/>
        </w:rPr>
        <w:t>як у процесі комунікації з ГРД, так і під час співбесі</w:t>
      </w:r>
      <w:r w:rsidR="002E1FFF" w:rsidRPr="00234095">
        <w:rPr>
          <w:rFonts w:ascii="Times New Roman" w:hAnsi="Times New Roman" w:cs="Times New Roman"/>
          <w:sz w:val="26"/>
          <w:szCs w:val="26"/>
          <w:shd w:val="clear" w:color="auto" w:fill="FFFFFF"/>
        </w:rPr>
        <w:t xml:space="preserve">ди </w:t>
      </w:r>
      <w:r w:rsidR="003F51F8" w:rsidRPr="00234095">
        <w:rPr>
          <w:rFonts w:ascii="Times New Roman" w:hAnsi="Times New Roman" w:cs="Times New Roman"/>
          <w:sz w:val="26"/>
          <w:szCs w:val="26"/>
        </w:rPr>
        <w:t>надати</w:t>
      </w:r>
      <w:r w:rsidR="009B2E7B" w:rsidRPr="00234095">
        <w:rPr>
          <w:rFonts w:ascii="Times New Roman" w:hAnsi="Times New Roman" w:cs="Times New Roman"/>
          <w:sz w:val="26"/>
          <w:szCs w:val="26"/>
        </w:rPr>
        <w:t xml:space="preserve"> детальні пояснення щодо обставин, які </w:t>
      </w:r>
      <w:r w:rsidR="00F8603B" w:rsidRPr="00234095">
        <w:rPr>
          <w:rFonts w:ascii="Times New Roman" w:hAnsi="Times New Roman" w:cs="Times New Roman"/>
          <w:sz w:val="26"/>
          <w:szCs w:val="26"/>
        </w:rPr>
        <w:t xml:space="preserve">у кожному індивідуальному випадку </w:t>
      </w:r>
      <w:r w:rsidR="009B2E7B" w:rsidRPr="00234095">
        <w:rPr>
          <w:rFonts w:ascii="Times New Roman" w:hAnsi="Times New Roman" w:cs="Times New Roman"/>
          <w:sz w:val="26"/>
          <w:szCs w:val="26"/>
        </w:rPr>
        <w:t>перешкоджали прийняттю остаточного</w:t>
      </w:r>
      <w:r w:rsidR="005B5FD0" w:rsidRPr="00234095">
        <w:rPr>
          <w:rFonts w:ascii="Times New Roman" w:hAnsi="Times New Roman" w:cs="Times New Roman"/>
          <w:sz w:val="26"/>
          <w:szCs w:val="26"/>
        </w:rPr>
        <w:t xml:space="preserve"> рішення у справі</w:t>
      </w:r>
      <w:r w:rsidRPr="00234095">
        <w:rPr>
          <w:rFonts w:ascii="Times New Roman" w:hAnsi="Times New Roman" w:cs="Times New Roman"/>
          <w:sz w:val="26"/>
          <w:szCs w:val="26"/>
        </w:rPr>
        <w:t xml:space="preserve">. Суддя такою можливістю не скористався, </w:t>
      </w:r>
      <w:r w:rsidR="002B5222" w:rsidRPr="00234095">
        <w:rPr>
          <w:rFonts w:ascii="Times New Roman" w:hAnsi="Times New Roman" w:cs="Times New Roman"/>
          <w:sz w:val="26"/>
          <w:szCs w:val="26"/>
        </w:rPr>
        <w:t>наполягаючи виключно на тому</w:t>
      </w:r>
      <w:r w:rsidR="00263CFB" w:rsidRPr="00234095">
        <w:rPr>
          <w:rFonts w:ascii="Times New Roman" w:hAnsi="Times New Roman" w:cs="Times New Roman"/>
          <w:sz w:val="26"/>
          <w:szCs w:val="26"/>
        </w:rPr>
        <w:t>, що він керувався чинними положеннями КУпАП</w:t>
      </w:r>
      <w:r w:rsidR="00015549" w:rsidRPr="00234095">
        <w:rPr>
          <w:rFonts w:ascii="Times New Roman" w:hAnsi="Times New Roman" w:cs="Times New Roman"/>
          <w:sz w:val="26"/>
          <w:szCs w:val="26"/>
        </w:rPr>
        <w:t xml:space="preserve"> та загальною практикою розгляду справ цієї категорії суддями інших судів.</w:t>
      </w:r>
      <w:r w:rsidRPr="00234095">
        <w:rPr>
          <w:rFonts w:ascii="Times New Roman" w:hAnsi="Times New Roman" w:cs="Times New Roman"/>
          <w:sz w:val="26"/>
          <w:szCs w:val="26"/>
        </w:rPr>
        <w:t xml:space="preserve"> </w:t>
      </w:r>
    </w:p>
    <w:p w:rsidR="00B85979" w:rsidRPr="00234095" w:rsidRDefault="004C72DC" w:rsidP="004C72DC">
      <w:pPr>
        <w:shd w:val="clear" w:color="auto" w:fill="FFFFFF"/>
        <w:spacing w:after="0" w:line="240" w:lineRule="auto"/>
        <w:ind w:firstLine="709"/>
        <w:contextualSpacing/>
        <w:jc w:val="both"/>
        <w:rPr>
          <w:rFonts w:ascii="Times New Roman" w:hAnsi="Times New Roman" w:cs="Times New Roman"/>
          <w:sz w:val="26"/>
          <w:szCs w:val="26"/>
          <w:shd w:val="clear" w:color="auto" w:fill="FFFFFF"/>
        </w:rPr>
      </w:pPr>
      <w:r w:rsidRPr="00234095">
        <w:rPr>
          <w:rFonts w:ascii="Times New Roman" w:eastAsia="Times New Roman" w:hAnsi="Times New Roman" w:cs="Times New Roman"/>
          <w:sz w:val="26"/>
          <w:szCs w:val="26"/>
          <w:lang w:eastAsia="uk-UA"/>
        </w:rPr>
        <w:t>Водночас Комісія констатує, що с</w:t>
      </w:r>
      <w:r w:rsidR="00B85979" w:rsidRPr="00234095">
        <w:rPr>
          <w:rFonts w:ascii="Times New Roman" w:eastAsia="Times New Roman" w:hAnsi="Times New Roman" w:cs="Times New Roman"/>
          <w:sz w:val="26"/>
          <w:szCs w:val="26"/>
          <w:lang w:eastAsia="uk-UA"/>
        </w:rPr>
        <w:t>уддя під час співбесіди та у своїх письмових поясненнях не надав аргументованих та переконливих пояснень стосовно того, що п</w:t>
      </w:r>
      <w:r w:rsidR="00B85979" w:rsidRPr="00234095">
        <w:rPr>
          <w:rFonts w:ascii="Times New Roman" w:hAnsi="Times New Roman" w:cs="Times New Roman"/>
          <w:sz w:val="26"/>
          <w:szCs w:val="26"/>
          <w:shd w:val="clear" w:color="auto" w:fill="FFFFFF"/>
        </w:rPr>
        <w:t>ід час розгляду справ вказаної вище категорії він сумлінно керувався відповідними нормами КУпАП.</w:t>
      </w:r>
    </w:p>
    <w:p w:rsidR="0040651E" w:rsidRPr="00234095" w:rsidRDefault="00532774" w:rsidP="004C72D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 xml:space="preserve">Також Комісією під час співбесіди </w:t>
      </w:r>
      <w:r w:rsidR="003F78DE" w:rsidRPr="00234095">
        <w:rPr>
          <w:rFonts w:ascii="Times New Roman" w:eastAsia="Times New Roman" w:hAnsi="Times New Roman" w:cs="Times New Roman"/>
          <w:sz w:val="26"/>
          <w:szCs w:val="26"/>
          <w:lang w:eastAsia="uk-UA"/>
        </w:rPr>
        <w:t xml:space="preserve">із суддею </w:t>
      </w:r>
      <w:r w:rsidRPr="00234095">
        <w:rPr>
          <w:rFonts w:ascii="Times New Roman" w:eastAsia="Times New Roman" w:hAnsi="Times New Roman" w:cs="Times New Roman"/>
          <w:sz w:val="26"/>
          <w:szCs w:val="26"/>
          <w:lang w:eastAsia="uk-UA"/>
        </w:rPr>
        <w:t xml:space="preserve">обговорено обставини щодо ухвалення </w:t>
      </w:r>
      <w:r w:rsidR="003F78DE" w:rsidRPr="00234095">
        <w:rPr>
          <w:rFonts w:ascii="Times New Roman" w:eastAsia="Times New Roman" w:hAnsi="Times New Roman" w:cs="Times New Roman"/>
          <w:sz w:val="26"/>
          <w:szCs w:val="26"/>
          <w:lang w:eastAsia="uk-UA"/>
        </w:rPr>
        <w:t xml:space="preserve">ним </w:t>
      </w:r>
      <w:r w:rsidR="00993D1C" w:rsidRPr="00234095">
        <w:rPr>
          <w:rFonts w:ascii="Times New Roman" w:eastAsia="Times New Roman" w:hAnsi="Times New Roman" w:cs="Times New Roman"/>
          <w:sz w:val="26"/>
          <w:szCs w:val="26"/>
          <w:lang w:eastAsia="uk-UA"/>
        </w:rPr>
        <w:t xml:space="preserve">рішень </w:t>
      </w:r>
      <w:r w:rsidR="00AD1DD1" w:rsidRPr="00234095">
        <w:rPr>
          <w:rFonts w:ascii="Times New Roman" w:eastAsia="Times New Roman" w:hAnsi="Times New Roman" w:cs="Times New Roman"/>
          <w:sz w:val="26"/>
          <w:szCs w:val="26"/>
          <w:lang w:eastAsia="uk-UA"/>
        </w:rPr>
        <w:t xml:space="preserve">у справах про адміністративні правопорушення за статтею </w:t>
      </w:r>
      <w:r w:rsidR="00993D1C" w:rsidRPr="00234095">
        <w:rPr>
          <w:rFonts w:ascii="Times New Roman" w:eastAsia="Times New Roman" w:hAnsi="Times New Roman" w:cs="Times New Roman"/>
          <w:sz w:val="26"/>
          <w:szCs w:val="26"/>
          <w:lang w:eastAsia="uk-UA"/>
        </w:rPr>
        <w:t xml:space="preserve">               </w:t>
      </w:r>
      <w:r w:rsidR="00AD1DD1" w:rsidRPr="00234095">
        <w:rPr>
          <w:rFonts w:ascii="Times New Roman" w:eastAsia="Times New Roman" w:hAnsi="Times New Roman" w:cs="Times New Roman"/>
          <w:sz w:val="26"/>
          <w:szCs w:val="26"/>
          <w:lang w:eastAsia="uk-UA"/>
        </w:rPr>
        <w:t xml:space="preserve">130 КУпАП </w:t>
      </w:r>
      <w:r w:rsidRPr="00234095">
        <w:rPr>
          <w:rFonts w:ascii="Times New Roman" w:eastAsia="Times New Roman" w:hAnsi="Times New Roman" w:cs="Times New Roman"/>
          <w:sz w:val="26"/>
          <w:szCs w:val="26"/>
          <w:lang w:eastAsia="uk-UA"/>
        </w:rPr>
        <w:t>про закриття провадження у зв’язку з відсутністю в діях осіб складу адміністративного правопорушення</w:t>
      </w:r>
      <w:r w:rsidR="004D28FB" w:rsidRPr="00234095">
        <w:rPr>
          <w:rFonts w:ascii="Times New Roman" w:eastAsia="Times New Roman" w:hAnsi="Times New Roman" w:cs="Times New Roman"/>
          <w:sz w:val="26"/>
          <w:szCs w:val="26"/>
          <w:lang w:eastAsia="uk-UA"/>
        </w:rPr>
        <w:t>.</w:t>
      </w:r>
      <w:r w:rsidR="007A2551" w:rsidRPr="00234095">
        <w:rPr>
          <w:rFonts w:ascii="Times New Roman" w:eastAsia="Times New Roman" w:hAnsi="Times New Roman" w:cs="Times New Roman"/>
          <w:sz w:val="26"/>
          <w:szCs w:val="26"/>
          <w:lang w:eastAsia="uk-UA"/>
        </w:rPr>
        <w:t xml:space="preserve"> </w:t>
      </w:r>
    </w:p>
    <w:p w:rsidR="00B66DAA" w:rsidRPr="00234095" w:rsidRDefault="0028304F" w:rsidP="004C72D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 xml:space="preserve">Суддя </w:t>
      </w:r>
      <w:r w:rsidR="003C3C77" w:rsidRPr="00234095">
        <w:rPr>
          <w:rFonts w:ascii="Times New Roman" w:eastAsia="Times New Roman" w:hAnsi="Times New Roman" w:cs="Times New Roman"/>
          <w:sz w:val="26"/>
          <w:szCs w:val="26"/>
          <w:lang w:eastAsia="uk-UA"/>
        </w:rPr>
        <w:t>з цього приводу</w:t>
      </w:r>
      <w:r w:rsidR="002D73AF" w:rsidRPr="00234095">
        <w:rPr>
          <w:rFonts w:ascii="Times New Roman" w:eastAsia="Times New Roman" w:hAnsi="Times New Roman" w:cs="Times New Roman"/>
          <w:sz w:val="26"/>
          <w:szCs w:val="26"/>
          <w:lang w:eastAsia="uk-UA"/>
        </w:rPr>
        <w:t xml:space="preserve"> </w:t>
      </w:r>
      <w:r w:rsidR="005770D8" w:rsidRPr="00234095">
        <w:rPr>
          <w:rFonts w:ascii="Times New Roman" w:eastAsia="Times New Roman" w:hAnsi="Times New Roman" w:cs="Times New Roman"/>
          <w:sz w:val="26"/>
          <w:szCs w:val="26"/>
          <w:lang w:eastAsia="uk-UA"/>
        </w:rPr>
        <w:t>з</w:t>
      </w:r>
      <w:r w:rsidR="002D73AF" w:rsidRPr="00234095">
        <w:rPr>
          <w:rFonts w:ascii="Times New Roman" w:eastAsia="Times New Roman" w:hAnsi="Times New Roman" w:cs="Times New Roman"/>
          <w:sz w:val="26"/>
          <w:szCs w:val="26"/>
          <w:lang w:eastAsia="uk-UA"/>
        </w:rPr>
        <w:t xml:space="preserve">ауважив, що обставини </w:t>
      </w:r>
      <w:r w:rsidR="001B681E" w:rsidRPr="00234095">
        <w:rPr>
          <w:rFonts w:ascii="Times New Roman" w:eastAsia="Times New Roman" w:hAnsi="Times New Roman" w:cs="Times New Roman"/>
          <w:sz w:val="26"/>
          <w:szCs w:val="26"/>
          <w:lang w:eastAsia="uk-UA"/>
        </w:rPr>
        <w:t>щодо закриття провадження у справах вказаної категорії були предметом дослідження та обговорення Комісії у складі колегії під час співбесіди 18 грудня 2023 року, Комісі</w:t>
      </w:r>
      <w:r w:rsidR="00E62ED8" w:rsidRPr="00234095">
        <w:rPr>
          <w:rFonts w:ascii="Times New Roman" w:eastAsia="Times New Roman" w:hAnsi="Times New Roman" w:cs="Times New Roman"/>
          <w:sz w:val="26"/>
          <w:szCs w:val="26"/>
          <w:lang w:eastAsia="uk-UA"/>
        </w:rPr>
        <w:t>ї</w:t>
      </w:r>
      <w:r w:rsidR="001B681E" w:rsidRPr="00234095">
        <w:rPr>
          <w:rFonts w:ascii="Times New Roman" w:eastAsia="Times New Roman" w:hAnsi="Times New Roman" w:cs="Times New Roman"/>
          <w:sz w:val="26"/>
          <w:szCs w:val="26"/>
          <w:lang w:eastAsia="uk-UA"/>
        </w:rPr>
        <w:t xml:space="preserve"> у пленарному </w:t>
      </w:r>
      <w:r w:rsidR="00E62ED8" w:rsidRPr="00234095">
        <w:rPr>
          <w:rFonts w:ascii="Times New Roman" w:eastAsia="Times New Roman" w:hAnsi="Times New Roman" w:cs="Times New Roman"/>
          <w:sz w:val="26"/>
          <w:szCs w:val="26"/>
          <w:lang w:eastAsia="uk-UA"/>
        </w:rPr>
        <w:t xml:space="preserve">                            </w:t>
      </w:r>
      <w:r w:rsidR="001B681E" w:rsidRPr="00234095">
        <w:rPr>
          <w:rFonts w:ascii="Times New Roman" w:eastAsia="Times New Roman" w:hAnsi="Times New Roman" w:cs="Times New Roman"/>
          <w:sz w:val="26"/>
          <w:szCs w:val="26"/>
          <w:lang w:eastAsia="uk-UA"/>
        </w:rPr>
        <w:t xml:space="preserve">складі </w:t>
      </w:r>
      <w:r w:rsidR="00E62ED8" w:rsidRPr="00234095">
        <w:rPr>
          <w:rFonts w:ascii="Times New Roman" w:hAnsi="Times New Roman" w:cs="Times New Roman"/>
          <w:sz w:val="26"/>
          <w:szCs w:val="26"/>
        </w:rPr>
        <w:t>–</w:t>
      </w:r>
      <w:r w:rsidR="00C02E3F" w:rsidRPr="00234095">
        <w:rPr>
          <w:rFonts w:ascii="Times New Roman" w:eastAsia="Times New Roman" w:hAnsi="Times New Roman" w:cs="Times New Roman"/>
          <w:sz w:val="26"/>
          <w:szCs w:val="26"/>
          <w:lang w:eastAsia="uk-UA"/>
        </w:rPr>
        <w:t xml:space="preserve"> </w:t>
      </w:r>
      <w:r w:rsidR="001B681E" w:rsidRPr="00234095">
        <w:rPr>
          <w:rFonts w:ascii="Times New Roman" w:eastAsia="Times New Roman" w:hAnsi="Times New Roman" w:cs="Times New Roman"/>
          <w:sz w:val="26"/>
          <w:szCs w:val="26"/>
          <w:lang w:eastAsia="uk-UA"/>
        </w:rPr>
        <w:t xml:space="preserve">06 лютого 2024 року, а також </w:t>
      </w:r>
      <w:r w:rsidR="000D3B38" w:rsidRPr="00234095">
        <w:rPr>
          <w:rFonts w:ascii="Times New Roman" w:eastAsia="Times New Roman" w:hAnsi="Times New Roman" w:cs="Times New Roman"/>
          <w:sz w:val="26"/>
          <w:szCs w:val="26"/>
          <w:lang w:eastAsia="uk-UA"/>
        </w:rPr>
        <w:t>під час засідання ВРП</w:t>
      </w:r>
      <w:r w:rsidR="001B681E" w:rsidRPr="00234095">
        <w:rPr>
          <w:rFonts w:ascii="Times New Roman" w:eastAsia="Times New Roman" w:hAnsi="Times New Roman" w:cs="Times New Roman"/>
          <w:sz w:val="26"/>
          <w:szCs w:val="26"/>
          <w:lang w:eastAsia="uk-UA"/>
        </w:rPr>
        <w:t xml:space="preserve"> 01 травня 2025 року. </w:t>
      </w:r>
      <w:r w:rsidR="00C02E3F" w:rsidRPr="00234095">
        <w:rPr>
          <w:rFonts w:ascii="Times New Roman" w:eastAsia="Times New Roman" w:hAnsi="Times New Roman" w:cs="Times New Roman"/>
          <w:sz w:val="26"/>
          <w:szCs w:val="26"/>
          <w:lang w:eastAsia="uk-UA"/>
        </w:rPr>
        <w:t>С</w:t>
      </w:r>
      <w:r w:rsidR="000D3B38" w:rsidRPr="00234095">
        <w:rPr>
          <w:rFonts w:ascii="Times New Roman" w:eastAsia="Times New Roman" w:hAnsi="Times New Roman" w:cs="Times New Roman"/>
          <w:sz w:val="26"/>
          <w:szCs w:val="26"/>
          <w:lang w:eastAsia="uk-UA"/>
        </w:rPr>
        <w:t>уддя звер</w:t>
      </w:r>
      <w:r w:rsidR="00C02E3F" w:rsidRPr="00234095">
        <w:rPr>
          <w:rFonts w:ascii="Times New Roman" w:eastAsia="Times New Roman" w:hAnsi="Times New Roman" w:cs="Times New Roman"/>
          <w:sz w:val="26"/>
          <w:szCs w:val="26"/>
          <w:lang w:eastAsia="uk-UA"/>
        </w:rPr>
        <w:t>нув</w:t>
      </w:r>
      <w:r w:rsidR="000D3B38" w:rsidRPr="00234095">
        <w:rPr>
          <w:rFonts w:ascii="Times New Roman" w:eastAsia="Times New Roman" w:hAnsi="Times New Roman" w:cs="Times New Roman"/>
          <w:sz w:val="26"/>
          <w:szCs w:val="26"/>
          <w:lang w:eastAsia="uk-UA"/>
        </w:rPr>
        <w:t xml:space="preserve"> увагу, що К</w:t>
      </w:r>
      <w:r w:rsidR="001B681E" w:rsidRPr="00234095">
        <w:rPr>
          <w:rFonts w:ascii="Times New Roman" w:eastAsia="Times New Roman" w:hAnsi="Times New Roman" w:cs="Times New Roman"/>
          <w:sz w:val="26"/>
          <w:szCs w:val="26"/>
          <w:lang w:eastAsia="uk-UA"/>
        </w:rPr>
        <w:t xml:space="preserve">омісія </w:t>
      </w:r>
      <w:r w:rsidR="00C163B1" w:rsidRPr="00234095">
        <w:rPr>
          <w:rFonts w:ascii="Times New Roman" w:eastAsia="Times New Roman" w:hAnsi="Times New Roman" w:cs="Times New Roman"/>
          <w:sz w:val="26"/>
          <w:szCs w:val="26"/>
          <w:lang w:eastAsia="uk-UA"/>
        </w:rPr>
        <w:t xml:space="preserve">та ВРП </w:t>
      </w:r>
      <w:r w:rsidR="00C4189E" w:rsidRPr="00234095">
        <w:rPr>
          <w:rFonts w:ascii="Times New Roman" w:eastAsia="Times New Roman" w:hAnsi="Times New Roman" w:cs="Times New Roman"/>
          <w:sz w:val="26"/>
          <w:szCs w:val="26"/>
          <w:lang w:eastAsia="uk-UA"/>
        </w:rPr>
        <w:t xml:space="preserve">раніше </w:t>
      </w:r>
      <w:r w:rsidR="001B681E" w:rsidRPr="00234095">
        <w:rPr>
          <w:rFonts w:ascii="Times New Roman" w:eastAsia="Times New Roman" w:hAnsi="Times New Roman" w:cs="Times New Roman"/>
          <w:sz w:val="26"/>
          <w:szCs w:val="26"/>
          <w:lang w:eastAsia="uk-UA"/>
        </w:rPr>
        <w:t>вже сформувал</w:t>
      </w:r>
      <w:r w:rsidR="00C163B1" w:rsidRPr="00234095">
        <w:rPr>
          <w:rFonts w:ascii="Times New Roman" w:eastAsia="Times New Roman" w:hAnsi="Times New Roman" w:cs="Times New Roman"/>
          <w:sz w:val="26"/>
          <w:szCs w:val="26"/>
          <w:lang w:eastAsia="uk-UA"/>
        </w:rPr>
        <w:t xml:space="preserve">и </w:t>
      </w:r>
      <w:r w:rsidR="001B681E" w:rsidRPr="00234095">
        <w:rPr>
          <w:rFonts w:ascii="Times New Roman" w:eastAsia="Times New Roman" w:hAnsi="Times New Roman" w:cs="Times New Roman"/>
          <w:sz w:val="26"/>
          <w:szCs w:val="26"/>
          <w:lang w:eastAsia="uk-UA"/>
        </w:rPr>
        <w:t>св</w:t>
      </w:r>
      <w:r w:rsidR="00C163B1" w:rsidRPr="00234095">
        <w:rPr>
          <w:rFonts w:ascii="Times New Roman" w:eastAsia="Times New Roman" w:hAnsi="Times New Roman" w:cs="Times New Roman"/>
          <w:sz w:val="26"/>
          <w:szCs w:val="26"/>
          <w:lang w:eastAsia="uk-UA"/>
        </w:rPr>
        <w:t>ої</w:t>
      </w:r>
      <w:r w:rsidR="001B681E" w:rsidRPr="00234095">
        <w:rPr>
          <w:rFonts w:ascii="Times New Roman" w:eastAsia="Times New Roman" w:hAnsi="Times New Roman" w:cs="Times New Roman"/>
          <w:sz w:val="26"/>
          <w:szCs w:val="26"/>
          <w:lang w:eastAsia="uk-UA"/>
        </w:rPr>
        <w:t xml:space="preserve"> висновк</w:t>
      </w:r>
      <w:r w:rsidR="00C163B1" w:rsidRPr="00234095">
        <w:rPr>
          <w:rFonts w:ascii="Times New Roman" w:eastAsia="Times New Roman" w:hAnsi="Times New Roman" w:cs="Times New Roman"/>
          <w:sz w:val="26"/>
          <w:szCs w:val="26"/>
          <w:lang w:eastAsia="uk-UA"/>
        </w:rPr>
        <w:t>и</w:t>
      </w:r>
      <w:r w:rsidR="001B681E" w:rsidRPr="00234095">
        <w:rPr>
          <w:rFonts w:ascii="Times New Roman" w:eastAsia="Times New Roman" w:hAnsi="Times New Roman" w:cs="Times New Roman"/>
          <w:sz w:val="26"/>
          <w:szCs w:val="26"/>
          <w:lang w:eastAsia="uk-UA"/>
        </w:rPr>
        <w:t xml:space="preserve"> щодо вказаних обставин</w:t>
      </w:r>
      <w:r w:rsidR="00C163B1" w:rsidRPr="00234095">
        <w:rPr>
          <w:rFonts w:ascii="Times New Roman" w:eastAsia="Times New Roman" w:hAnsi="Times New Roman" w:cs="Times New Roman"/>
          <w:sz w:val="26"/>
          <w:szCs w:val="26"/>
          <w:lang w:eastAsia="uk-UA"/>
        </w:rPr>
        <w:t xml:space="preserve"> (</w:t>
      </w:r>
      <w:r w:rsidR="00654A10" w:rsidRPr="00234095">
        <w:rPr>
          <w:rFonts w:ascii="Times New Roman" w:eastAsia="Times New Roman" w:hAnsi="Times New Roman" w:cs="Times New Roman"/>
          <w:sz w:val="26"/>
          <w:szCs w:val="26"/>
          <w:lang w:eastAsia="uk-UA"/>
        </w:rPr>
        <w:t xml:space="preserve">незважаючи на їх </w:t>
      </w:r>
      <w:r w:rsidR="00C163B1" w:rsidRPr="00234095">
        <w:rPr>
          <w:rFonts w:ascii="Times New Roman" w:eastAsia="Times New Roman" w:hAnsi="Times New Roman" w:cs="Times New Roman"/>
          <w:sz w:val="26"/>
          <w:szCs w:val="26"/>
          <w:lang w:eastAsia="uk-UA"/>
        </w:rPr>
        <w:t>розбіжні</w:t>
      </w:r>
      <w:r w:rsidR="00654A10" w:rsidRPr="00234095">
        <w:rPr>
          <w:rFonts w:ascii="Times New Roman" w:eastAsia="Times New Roman" w:hAnsi="Times New Roman" w:cs="Times New Roman"/>
          <w:sz w:val="26"/>
          <w:szCs w:val="26"/>
          <w:lang w:eastAsia="uk-UA"/>
        </w:rPr>
        <w:t>сть</w:t>
      </w:r>
      <w:r w:rsidR="00C163B1" w:rsidRPr="00234095">
        <w:rPr>
          <w:rFonts w:ascii="Times New Roman" w:eastAsia="Times New Roman" w:hAnsi="Times New Roman" w:cs="Times New Roman"/>
          <w:sz w:val="26"/>
          <w:szCs w:val="26"/>
          <w:lang w:eastAsia="uk-UA"/>
        </w:rPr>
        <w:t>)</w:t>
      </w:r>
      <w:r w:rsidR="004A3470" w:rsidRPr="00234095">
        <w:rPr>
          <w:rFonts w:ascii="Times New Roman" w:eastAsia="Times New Roman" w:hAnsi="Times New Roman" w:cs="Times New Roman"/>
          <w:sz w:val="26"/>
          <w:szCs w:val="26"/>
          <w:lang w:eastAsia="uk-UA"/>
        </w:rPr>
        <w:t>.</w:t>
      </w:r>
    </w:p>
    <w:p w:rsidR="00316A93" w:rsidRPr="00234095" w:rsidRDefault="00281E4E" w:rsidP="004C72D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Су</w:t>
      </w:r>
      <w:r w:rsidR="00316A93" w:rsidRPr="00234095">
        <w:rPr>
          <w:rFonts w:ascii="Times New Roman" w:eastAsia="Times New Roman" w:hAnsi="Times New Roman" w:cs="Times New Roman"/>
          <w:sz w:val="26"/>
          <w:szCs w:val="26"/>
          <w:lang w:eastAsia="uk-UA"/>
        </w:rPr>
        <w:t xml:space="preserve">ддя </w:t>
      </w:r>
      <w:r w:rsidR="00B66DAA" w:rsidRPr="00234095">
        <w:rPr>
          <w:rFonts w:ascii="Times New Roman" w:eastAsia="Times New Roman" w:hAnsi="Times New Roman" w:cs="Times New Roman"/>
          <w:sz w:val="26"/>
          <w:szCs w:val="26"/>
          <w:lang w:eastAsia="uk-UA"/>
        </w:rPr>
        <w:t>також</w:t>
      </w:r>
      <w:r w:rsidR="00EF5CD2" w:rsidRPr="00234095">
        <w:rPr>
          <w:rFonts w:ascii="Times New Roman" w:eastAsia="Times New Roman" w:hAnsi="Times New Roman" w:cs="Times New Roman"/>
          <w:sz w:val="26"/>
          <w:szCs w:val="26"/>
          <w:lang w:eastAsia="uk-UA"/>
        </w:rPr>
        <w:t xml:space="preserve"> </w:t>
      </w:r>
      <w:r w:rsidR="00B66DAA" w:rsidRPr="00234095">
        <w:rPr>
          <w:rFonts w:ascii="Times New Roman" w:eastAsia="Times New Roman" w:hAnsi="Times New Roman" w:cs="Times New Roman"/>
          <w:sz w:val="26"/>
          <w:szCs w:val="26"/>
          <w:lang w:eastAsia="uk-UA"/>
        </w:rPr>
        <w:t>підкреслив</w:t>
      </w:r>
      <w:r w:rsidR="00316A93" w:rsidRPr="00234095">
        <w:rPr>
          <w:rFonts w:ascii="Times New Roman" w:eastAsia="Times New Roman" w:hAnsi="Times New Roman" w:cs="Times New Roman"/>
          <w:sz w:val="26"/>
          <w:szCs w:val="26"/>
          <w:lang w:eastAsia="uk-UA"/>
        </w:rPr>
        <w:t xml:space="preserve">, що </w:t>
      </w:r>
      <w:r w:rsidR="0001577F" w:rsidRPr="00234095">
        <w:rPr>
          <w:rFonts w:ascii="Times New Roman" w:eastAsia="Times New Roman" w:hAnsi="Times New Roman" w:cs="Times New Roman"/>
          <w:sz w:val="26"/>
          <w:szCs w:val="26"/>
          <w:lang w:eastAsia="uk-UA"/>
        </w:rPr>
        <w:t xml:space="preserve">ухвалення ним судових рішень </w:t>
      </w:r>
      <w:r w:rsidR="007F722C" w:rsidRPr="00234095">
        <w:rPr>
          <w:rFonts w:ascii="Times New Roman" w:eastAsia="Times New Roman" w:hAnsi="Times New Roman" w:cs="Times New Roman"/>
          <w:sz w:val="26"/>
          <w:szCs w:val="26"/>
          <w:lang w:eastAsia="uk-UA"/>
        </w:rPr>
        <w:t>про закриття провадження у справах про адміністративне правопорушення за статтею</w:t>
      </w:r>
      <w:r w:rsidR="00B66DAA" w:rsidRPr="00234095">
        <w:rPr>
          <w:rFonts w:ascii="Times New Roman" w:eastAsia="Times New Roman" w:hAnsi="Times New Roman" w:cs="Times New Roman"/>
          <w:sz w:val="26"/>
          <w:szCs w:val="26"/>
          <w:lang w:eastAsia="uk-UA"/>
        </w:rPr>
        <w:t xml:space="preserve"> </w:t>
      </w:r>
      <w:r w:rsidR="007F722C" w:rsidRPr="00234095">
        <w:rPr>
          <w:rFonts w:ascii="Times New Roman" w:eastAsia="Times New Roman" w:hAnsi="Times New Roman" w:cs="Times New Roman"/>
          <w:sz w:val="26"/>
          <w:szCs w:val="26"/>
          <w:lang w:eastAsia="uk-UA"/>
        </w:rPr>
        <w:t xml:space="preserve">130 КУпАП у зв’язку з відсутністю </w:t>
      </w:r>
      <w:r w:rsidR="00307E40" w:rsidRPr="00234095">
        <w:rPr>
          <w:rFonts w:ascii="Times New Roman" w:eastAsia="Times New Roman" w:hAnsi="Times New Roman" w:cs="Times New Roman"/>
          <w:sz w:val="26"/>
          <w:szCs w:val="26"/>
          <w:lang w:eastAsia="uk-UA"/>
        </w:rPr>
        <w:t>в діях осіб складу</w:t>
      </w:r>
      <w:r w:rsidR="00F402D5" w:rsidRPr="00234095">
        <w:rPr>
          <w:rFonts w:ascii="Times New Roman" w:eastAsia="Times New Roman" w:hAnsi="Times New Roman" w:cs="Times New Roman"/>
          <w:sz w:val="26"/>
          <w:szCs w:val="26"/>
          <w:lang w:eastAsia="uk-UA"/>
        </w:rPr>
        <w:t xml:space="preserve"> адміністративного правопорушення </w:t>
      </w:r>
      <w:r w:rsidRPr="00234095">
        <w:rPr>
          <w:rFonts w:ascii="Times New Roman" w:eastAsia="Times New Roman" w:hAnsi="Times New Roman" w:cs="Times New Roman"/>
          <w:sz w:val="26"/>
          <w:szCs w:val="26"/>
          <w:lang w:eastAsia="uk-UA"/>
        </w:rPr>
        <w:t xml:space="preserve">свідчить </w:t>
      </w:r>
      <w:r w:rsidR="000875B9" w:rsidRPr="00234095">
        <w:rPr>
          <w:rFonts w:ascii="Times New Roman" w:eastAsia="Times New Roman" w:hAnsi="Times New Roman" w:cs="Times New Roman"/>
          <w:sz w:val="26"/>
          <w:szCs w:val="26"/>
          <w:lang w:eastAsia="uk-UA"/>
        </w:rPr>
        <w:t xml:space="preserve">виключно </w:t>
      </w:r>
      <w:r w:rsidRPr="00234095">
        <w:rPr>
          <w:rFonts w:ascii="Times New Roman" w:eastAsia="Times New Roman" w:hAnsi="Times New Roman" w:cs="Times New Roman"/>
          <w:sz w:val="26"/>
          <w:szCs w:val="26"/>
          <w:lang w:eastAsia="uk-UA"/>
        </w:rPr>
        <w:t>на користь його незалежності, неупередженості</w:t>
      </w:r>
      <w:r w:rsidR="00F402D5" w:rsidRPr="00234095">
        <w:rPr>
          <w:rFonts w:ascii="Times New Roman" w:eastAsia="Times New Roman" w:hAnsi="Times New Roman" w:cs="Times New Roman"/>
          <w:sz w:val="26"/>
          <w:szCs w:val="26"/>
          <w:lang w:eastAsia="uk-UA"/>
        </w:rPr>
        <w:t>, об’єктивн</w:t>
      </w:r>
      <w:r w:rsidRPr="00234095">
        <w:rPr>
          <w:rFonts w:ascii="Times New Roman" w:eastAsia="Times New Roman" w:hAnsi="Times New Roman" w:cs="Times New Roman"/>
          <w:sz w:val="26"/>
          <w:szCs w:val="26"/>
          <w:lang w:eastAsia="uk-UA"/>
        </w:rPr>
        <w:t>ості</w:t>
      </w:r>
      <w:r w:rsidR="00F402D5" w:rsidRPr="00234095">
        <w:rPr>
          <w:rFonts w:ascii="Times New Roman" w:eastAsia="Times New Roman" w:hAnsi="Times New Roman" w:cs="Times New Roman"/>
          <w:sz w:val="26"/>
          <w:szCs w:val="26"/>
          <w:lang w:eastAsia="uk-UA"/>
        </w:rPr>
        <w:t xml:space="preserve"> та безсторонн</w:t>
      </w:r>
      <w:r w:rsidRPr="00234095">
        <w:rPr>
          <w:rFonts w:ascii="Times New Roman" w:eastAsia="Times New Roman" w:hAnsi="Times New Roman" w:cs="Times New Roman"/>
          <w:sz w:val="26"/>
          <w:szCs w:val="26"/>
          <w:lang w:eastAsia="uk-UA"/>
        </w:rPr>
        <w:t>ості</w:t>
      </w:r>
      <w:r w:rsidR="00F402D5" w:rsidRPr="00234095">
        <w:rPr>
          <w:rFonts w:ascii="Times New Roman" w:eastAsia="Times New Roman" w:hAnsi="Times New Roman" w:cs="Times New Roman"/>
          <w:sz w:val="26"/>
          <w:szCs w:val="26"/>
          <w:lang w:eastAsia="uk-UA"/>
        </w:rPr>
        <w:t xml:space="preserve"> під час вирішення справ.</w:t>
      </w:r>
    </w:p>
    <w:p w:rsidR="005F69D2" w:rsidRPr="00234095" w:rsidRDefault="00576827" w:rsidP="00371339">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Дослідивши вказане питання, к</w:t>
      </w:r>
      <w:r w:rsidR="00112471" w:rsidRPr="00234095">
        <w:rPr>
          <w:rFonts w:ascii="Times New Roman" w:eastAsia="Times New Roman" w:hAnsi="Times New Roman" w:cs="Times New Roman"/>
          <w:sz w:val="26"/>
          <w:szCs w:val="26"/>
          <w:lang w:eastAsia="uk-UA"/>
        </w:rPr>
        <w:t xml:space="preserve">омісія </w:t>
      </w:r>
      <w:r w:rsidR="005F69D2" w:rsidRPr="00234095">
        <w:rPr>
          <w:rFonts w:ascii="Times New Roman" w:eastAsia="Times New Roman" w:hAnsi="Times New Roman" w:cs="Times New Roman"/>
          <w:sz w:val="26"/>
          <w:szCs w:val="26"/>
          <w:lang w:eastAsia="uk-UA"/>
        </w:rPr>
        <w:t xml:space="preserve">встановила, що на розгляді судді </w:t>
      </w:r>
      <w:r w:rsidRPr="00234095">
        <w:rPr>
          <w:rFonts w:ascii="Times New Roman" w:eastAsia="Times New Roman" w:hAnsi="Times New Roman" w:cs="Times New Roman"/>
          <w:sz w:val="26"/>
          <w:szCs w:val="26"/>
          <w:lang w:eastAsia="uk-UA"/>
        </w:rPr>
        <w:t xml:space="preserve">                 </w:t>
      </w:r>
      <w:r w:rsidR="005F69D2" w:rsidRPr="00234095">
        <w:rPr>
          <w:rFonts w:ascii="Times New Roman" w:eastAsia="Times New Roman" w:hAnsi="Times New Roman" w:cs="Times New Roman"/>
          <w:sz w:val="26"/>
          <w:szCs w:val="26"/>
          <w:lang w:eastAsia="uk-UA"/>
        </w:rPr>
        <w:t>Ступака С.В. перебувал</w:t>
      </w:r>
      <w:r w:rsidR="00112471" w:rsidRPr="00234095">
        <w:rPr>
          <w:rFonts w:ascii="Times New Roman" w:eastAsia="Times New Roman" w:hAnsi="Times New Roman" w:cs="Times New Roman"/>
          <w:sz w:val="26"/>
          <w:szCs w:val="26"/>
          <w:lang w:eastAsia="uk-UA"/>
        </w:rPr>
        <w:t>а низка справ</w:t>
      </w:r>
      <w:r w:rsidR="005F69D2" w:rsidRPr="00234095">
        <w:rPr>
          <w:rFonts w:ascii="Times New Roman" w:eastAsia="Times New Roman" w:hAnsi="Times New Roman" w:cs="Times New Roman"/>
          <w:sz w:val="26"/>
          <w:szCs w:val="26"/>
          <w:lang w:eastAsia="uk-UA"/>
        </w:rPr>
        <w:t xml:space="preserve"> про адміністративні правопорушення, передбачені статтею 130 КУпАП. У цих справах суд</w:t>
      </w:r>
      <w:r w:rsidR="009D2BE4" w:rsidRPr="00234095">
        <w:rPr>
          <w:rFonts w:ascii="Times New Roman" w:eastAsia="Times New Roman" w:hAnsi="Times New Roman" w:cs="Times New Roman"/>
          <w:sz w:val="26"/>
          <w:szCs w:val="26"/>
          <w:lang w:eastAsia="uk-UA"/>
        </w:rPr>
        <w:t>дя</w:t>
      </w:r>
      <w:r w:rsidR="005F69D2" w:rsidRPr="00234095">
        <w:rPr>
          <w:rFonts w:ascii="Times New Roman" w:eastAsia="Times New Roman" w:hAnsi="Times New Roman" w:cs="Times New Roman"/>
          <w:sz w:val="26"/>
          <w:szCs w:val="26"/>
          <w:lang w:eastAsia="uk-UA"/>
        </w:rPr>
        <w:t xml:space="preserve"> прийняв </w:t>
      </w:r>
      <w:r w:rsidR="00F3547E" w:rsidRPr="00234095">
        <w:rPr>
          <w:rFonts w:ascii="Times New Roman" w:eastAsia="Times New Roman" w:hAnsi="Times New Roman" w:cs="Times New Roman"/>
          <w:sz w:val="26"/>
          <w:szCs w:val="26"/>
          <w:lang w:eastAsia="uk-UA"/>
        </w:rPr>
        <w:t xml:space="preserve">54 </w:t>
      </w:r>
      <w:r w:rsidR="005F69D2" w:rsidRPr="00234095">
        <w:rPr>
          <w:rFonts w:ascii="Times New Roman" w:eastAsia="Times New Roman" w:hAnsi="Times New Roman" w:cs="Times New Roman"/>
          <w:sz w:val="26"/>
          <w:szCs w:val="26"/>
          <w:lang w:eastAsia="uk-UA"/>
        </w:rPr>
        <w:t xml:space="preserve">постанови про закриття провадження </w:t>
      </w:r>
      <w:r w:rsidR="00371339" w:rsidRPr="00234095">
        <w:rPr>
          <w:rFonts w:ascii="Times New Roman" w:eastAsia="Times New Roman" w:hAnsi="Times New Roman" w:cs="Times New Roman"/>
          <w:sz w:val="26"/>
          <w:szCs w:val="26"/>
          <w:lang w:eastAsia="uk-UA"/>
        </w:rPr>
        <w:t>у зв’язку з відсутністю в діях осіб складі адміністративного правопорушення.</w:t>
      </w:r>
    </w:p>
    <w:p w:rsidR="004B3587" w:rsidRPr="00234095" w:rsidRDefault="004B3587" w:rsidP="00281E4E">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 xml:space="preserve">Згідно з частиною першою статті 130 КУпАП (у редакції від 01 січня </w:t>
      </w:r>
      <w:r w:rsidR="00F60C4F" w:rsidRPr="00234095">
        <w:rPr>
          <w:rFonts w:ascii="Times New Roman" w:eastAsia="Times New Roman" w:hAnsi="Times New Roman" w:cs="Times New Roman"/>
          <w:sz w:val="26"/>
          <w:szCs w:val="26"/>
          <w:lang w:eastAsia="uk-UA"/>
        </w:rPr>
        <w:t xml:space="preserve">                   </w:t>
      </w:r>
      <w:r w:rsidR="00C43255" w:rsidRPr="00234095">
        <w:rPr>
          <w:rFonts w:ascii="Times New Roman" w:eastAsia="Times New Roman" w:hAnsi="Times New Roman" w:cs="Times New Roman"/>
          <w:sz w:val="26"/>
          <w:szCs w:val="26"/>
          <w:lang w:eastAsia="uk-UA"/>
        </w:rPr>
        <w:t xml:space="preserve"> </w:t>
      </w:r>
      <w:r w:rsidRPr="00234095">
        <w:rPr>
          <w:rFonts w:ascii="Times New Roman" w:eastAsia="Times New Roman" w:hAnsi="Times New Roman" w:cs="Times New Roman"/>
          <w:sz w:val="26"/>
          <w:szCs w:val="26"/>
          <w:lang w:eastAsia="uk-UA"/>
        </w:rPr>
        <w:t>2017 року) керування транспортними засобами особами в стані алкогольного, наркотичного чи іншого сп’яніння або під впливом лікарських препаратів, що знижують їх увагу та швидкість реакції, а також передача керування транспортним засобом особі, яка перебуває в стані такого сп’яніння чи під впливом таких лікарських препаратів, а так само відмова особи, яка керує транспортним засобом, від проходження відповідно до встановленого порядку огляду на стан алкогольного, наркотичного чи іншого сп’яніння або щодо вживання лікарських препаратів, що знижують увагу та швидкість реакції, тягнуть за собою накладення штрафу на водіїв у розмірі шестисот неоподатковуваних мінімумів доходів громадян з позбавленням права керування транспортними засобами на строк один рік і на інших осіб накладення штрафу в розмірі шестисот неоподатковуваних мінімумів доходів громадян.</w:t>
      </w:r>
    </w:p>
    <w:p w:rsidR="00924879" w:rsidRPr="00234095" w:rsidRDefault="00924879" w:rsidP="0005691D">
      <w:pPr>
        <w:spacing w:after="0" w:line="240" w:lineRule="auto"/>
        <w:ind w:firstLine="709"/>
        <w:contextualSpacing/>
        <w:jc w:val="both"/>
        <w:rPr>
          <w:rFonts w:ascii="Times New Roman" w:hAnsi="Times New Roman" w:cs="Times New Roman"/>
          <w:sz w:val="26"/>
          <w:szCs w:val="26"/>
        </w:rPr>
      </w:pPr>
      <w:r w:rsidRPr="00234095">
        <w:rPr>
          <w:rFonts w:ascii="Times New Roman" w:hAnsi="Times New Roman" w:cs="Times New Roman"/>
          <w:sz w:val="26"/>
          <w:szCs w:val="26"/>
        </w:rPr>
        <w:t>Відповідно до пункту 1 частини першої статті 247 КУпАП провадження в справі про адміністративне правопорушення не може бути розпочато, а розпочате підлягає закриттю за таких обставин, як відсутність події і складу адміністративного правопорушення.</w:t>
      </w:r>
    </w:p>
    <w:p w:rsidR="00F17943" w:rsidRPr="00234095" w:rsidRDefault="00EE760E" w:rsidP="0005691D">
      <w:pPr>
        <w:spacing w:after="0" w:line="240" w:lineRule="auto"/>
        <w:ind w:firstLine="709"/>
        <w:contextualSpacing/>
        <w:jc w:val="both"/>
        <w:rPr>
          <w:rFonts w:ascii="Times New Roman" w:hAnsi="Times New Roman" w:cs="Times New Roman"/>
          <w:sz w:val="26"/>
          <w:szCs w:val="26"/>
          <w:shd w:val="clear" w:color="auto" w:fill="FFFFFF"/>
        </w:rPr>
      </w:pPr>
      <w:r w:rsidRPr="00234095">
        <w:rPr>
          <w:rFonts w:ascii="Times New Roman" w:hAnsi="Times New Roman" w:cs="Times New Roman"/>
          <w:bCs/>
          <w:sz w:val="26"/>
          <w:szCs w:val="26"/>
          <w:shd w:val="clear" w:color="auto" w:fill="FFFFFF"/>
        </w:rPr>
        <w:lastRenderedPageBreak/>
        <w:t>Юридичний склад адміністративного правопорушення</w:t>
      </w:r>
      <w:r w:rsidRPr="00234095">
        <w:rPr>
          <w:rFonts w:ascii="Times New Roman" w:hAnsi="Times New Roman" w:cs="Times New Roman"/>
          <w:sz w:val="26"/>
          <w:szCs w:val="26"/>
          <w:shd w:val="clear" w:color="auto" w:fill="FFFFFF"/>
        </w:rPr>
        <w:t xml:space="preserve"> </w:t>
      </w:r>
      <w:r w:rsidR="008F1858" w:rsidRPr="00234095">
        <w:rPr>
          <w:rFonts w:ascii="Times New Roman" w:hAnsi="Times New Roman" w:cs="Times New Roman"/>
          <w:sz w:val="26"/>
          <w:szCs w:val="26"/>
        </w:rPr>
        <w:t>–</w:t>
      </w:r>
      <w:r w:rsidRPr="00234095">
        <w:rPr>
          <w:rFonts w:ascii="Times New Roman" w:hAnsi="Times New Roman" w:cs="Times New Roman"/>
          <w:sz w:val="26"/>
          <w:szCs w:val="26"/>
          <w:shd w:val="clear" w:color="auto" w:fill="FFFFFF"/>
        </w:rPr>
        <w:t xml:space="preserve"> це передбачена нормами права сукупність ознак, при наявності яких те чи інше протиправне діяння можна кваліфікувати як правопорушення.</w:t>
      </w:r>
    </w:p>
    <w:p w:rsidR="00E75D02" w:rsidRPr="00234095" w:rsidRDefault="00E75D02" w:rsidP="00E75D02">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Згідно зі статтею 251 КУпАП доказами у справі про адміністративне правопорушення є будь-які фактичні дані, на основі яких у визначеному законом порядку орган (посадова особа) встановлює наявність чи відсутність адміністративного правопорушення, винність цієї особи в його вчиненні та інші обставини, що мають значення для правильного вирішення справи. Ці дані встановлюються протоколом про адміністративне правопорушення, поясненнями особи, яка притягається до адміністративної відповідальності, потерпілих, свідків, висновком експерта, речовими доказами, показаннями технічних приладів та технічних засобів, що мають функції фото- і кінозйомки, відеозапису, чи засобів фото- і кінозйомки, відеозапису, які використовуються при нагляді за виконанням правил, норм і стандартів, що стосуються забезпечення безпеки дорожнього руху, протоколом про вилучення речей і документів, а також іншими документами.</w:t>
      </w:r>
    </w:p>
    <w:p w:rsidR="00E75D02" w:rsidRPr="00234095" w:rsidRDefault="00E75D02" w:rsidP="00E75D02">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Орган (посадова особа) оцінює докази за своїм внутрішнім переконанням, що ґрунтується на всебічному, повному і об’єктивному дослідженні всіх обставин справи в їх сукупності, керуючись законом і правосвідомістю (стаття 252 КУпАП).</w:t>
      </w:r>
    </w:p>
    <w:p w:rsidR="00E75D02" w:rsidRPr="00234095" w:rsidRDefault="00E75D02" w:rsidP="00E75D02">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Статтею 280 КУпАП визначено обов’язок органу (посадової особи) при розгляді справи про адміністративне правопорушення з’ясувати, чи було вчинено адміністративне правопорушення, чи винна ця особа в його вчиненні, чи підлягає вона адміністративній відповідальності, чи є обставини, що пом’якшують і обтяжують відповідальність, чи заподіяно майнову шкоду, чи є підстави для передачі матеріалів про адміністративне правопорушення на розгляд громадської організації, трудового колективу, а також з’ясувати інші обставини, що мають значення для правильного вирішення справи.</w:t>
      </w:r>
    </w:p>
    <w:p w:rsidR="00EE760E" w:rsidRPr="00234095" w:rsidRDefault="00EE760E" w:rsidP="0005691D">
      <w:pPr>
        <w:spacing w:after="0" w:line="240" w:lineRule="auto"/>
        <w:ind w:firstLine="709"/>
        <w:contextualSpacing/>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 xml:space="preserve">Під час співбесіди із суддею </w:t>
      </w:r>
      <w:r w:rsidR="00B16914" w:rsidRPr="00234095">
        <w:rPr>
          <w:rFonts w:ascii="Times New Roman" w:eastAsia="Times New Roman" w:hAnsi="Times New Roman" w:cs="Times New Roman"/>
          <w:sz w:val="26"/>
          <w:szCs w:val="26"/>
          <w:lang w:eastAsia="uk-UA"/>
        </w:rPr>
        <w:t xml:space="preserve">Комісією </w:t>
      </w:r>
      <w:r w:rsidRPr="00234095">
        <w:rPr>
          <w:rFonts w:ascii="Times New Roman" w:eastAsia="Times New Roman" w:hAnsi="Times New Roman" w:cs="Times New Roman"/>
          <w:sz w:val="26"/>
          <w:szCs w:val="26"/>
          <w:lang w:eastAsia="uk-UA"/>
        </w:rPr>
        <w:t xml:space="preserve">обговорено </w:t>
      </w:r>
      <w:r w:rsidR="00F60A8C" w:rsidRPr="00234095">
        <w:rPr>
          <w:rFonts w:ascii="Times New Roman" w:eastAsia="Times New Roman" w:hAnsi="Times New Roman" w:cs="Times New Roman"/>
          <w:sz w:val="26"/>
          <w:szCs w:val="26"/>
          <w:lang w:eastAsia="uk-UA"/>
        </w:rPr>
        <w:t>міркування та</w:t>
      </w:r>
      <w:r w:rsidR="00C00D1A" w:rsidRPr="00234095">
        <w:rPr>
          <w:rFonts w:ascii="Times New Roman" w:eastAsia="Times New Roman" w:hAnsi="Times New Roman" w:cs="Times New Roman"/>
          <w:sz w:val="26"/>
          <w:szCs w:val="26"/>
          <w:lang w:eastAsia="uk-UA"/>
        </w:rPr>
        <w:t xml:space="preserve"> </w:t>
      </w:r>
      <w:r w:rsidRPr="00234095">
        <w:rPr>
          <w:rFonts w:ascii="Times New Roman" w:eastAsia="Times New Roman" w:hAnsi="Times New Roman" w:cs="Times New Roman"/>
          <w:sz w:val="26"/>
          <w:szCs w:val="26"/>
          <w:lang w:eastAsia="uk-UA"/>
        </w:rPr>
        <w:t>мотиви</w:t>
      </w:r>
      <w:r w:rsidR="00165930" w:rsidRPr="00234095">
        <w:rPr>
          <w:rFonts w:ascii="Times New Roman" w:eastAsia="Times New Roman" w:hAnsi="Times New Roman" w:cs="Times New Roman"/>
          <w:sz w:val="26"/>
          <w:szCs w:val="26"/>
          <w:lang w:eastAsia="uk-UA"/>
        </w:rPr>
        <w:t>, якими він керувався,</w:t>
      </w:r>
      <w:r w:rsidRPr="00234095">
        <w:rPr>
          <w:rFonts w:ascii="Times New Roman" w:eastAsia="Times New Roman" w:hAnsi="Times New Roman" w:cs="Times New Roman"/>
          <w:sz w:val="26"/>
          <w:szCs w:val="26"/>
          <w:lang w:eastAsia="uk-UA"/>
        </w:rPr>
        <w:t xml:space="preserve"> </w:t>
      </w:r>
      <w:r w:rsidR="00165930" w:rsidRPr="00234095">
        <w:rPr>
          <w:rFonts w:ascii="Times New Roman" w:eastAsia="Times New Roman" w:hAnsi="Times New Roman" w:cs="Times New Roman"/>
          <w:sz w:val="26"/>
          <w:szCs w:val="26"/>
          <w:lang w:eastAsia="uk-UA"/>
        </w:rPr>
        <w:t xml:space="preserve">ухвалюючи рішення про </w:t>
      </w:r>
      <w:r w:rsidRPr="00234095">
        <w:rPr>
          <w:rFonts w:ascii="Times New Roman" w:eastAsia="Times New Roman" w:hAnsi="Times New Roman" w:cs="Times New Roman"/>
          <w:sz w:val="26"/>
          <w:szCs w:val="26"/>
          <w:lang w:eastAsia="uk-UA"/>
        </w:rPr>
        <w:t>закриття пр</w:t>
      </w:r>
      <w:r w:rsidR="00165930" w:rsidRPr="00234095">
        <w:rPr>
          <w:rFonts w:ascii="Times New Roman" w:eastAsia="Times New Roman" w:hAnsi="Times New Roman" w:cs="Times New Roman"/>
          <w:sz w:val="26"/>
          <w:szCs w:val="26"/>
          <w:lang w:eastAsia="uk-UA"/>
        </w:rPr>
        <w:t>овадження у справах з підстав відсутності</w:t>
      </w:r>
      <w:r w:rsidRPr="00234095">
        <w:rPr>
          <w:rFonts w:ascii="Times New Roman" w:eastAsia="Times New Roman" w:hAnsi="Times New Roman" w:cs="Times New Roman"/>
          <w:sz w:val="26"/>
          <w:szCs w:val="26"/>
          <w:lang w:eastAsia="uk-UA"/>
        </w:rPr>
        <w:t xml:space="preserve"> </w:t>
      </w:r>
      <w:r w:rsidR="00EA390F" w:rsidRPr="00234095">
        <w:rPr>
          <w:rFonts w:ascii="Times New Roman" w:eastAsia="Times New Roman" w:hAnsi="Times New Roman" w:cs="Times New Roman"/>
          <w:sz w:val="26"/>
          <w:szCs w:val="26"/>
          <w:lang w:eastAsia="uk-UA"/>
        </w:rPr>
        <w:t>в діях осіб</w:t>
      </w:r>
      <w:r w:rsidR="00861FBD" w:rsidRPr="00234095">
        <w:rPr>
          <w:rFonts w:ascii="Times New Roman" w:eastAsia="Times New Roman" w:hAnsi="Times New Roman" w:cs="Times New Roman"/>
          <w:sz w:val="26"/>
          <w:szCs w:val="26"/>
          <w:lang w:eastAsia="uk-UA"/>
        </w:rPr>
        <w:t>, стосовно яких уповноваженим органом складено протокол,</w:t>
      </w:r>
      <w:r w:rsidR="00EA390F" w:rsidRPr="00234095">
        <w:rPr>
          <w:rFonts w:ascii="Times New Roman" w:eastAsia="Times New Roman" w:hAnsi="Times New Roman" w:cs="Times New Roman"/>
          <w:sz w:val="26"/>
          <w:szCs w:val="26"/>
          <w:lang w:eastAsia="uk-UA"/>
        </w:rPr>
        <w:t xml:space="preserve"> складу</w:t>
      </w:r>
      <w:r w:rsidRPr="00234095">
        <w:rPr>
          <w:rFonts w:ascii="Times New Roman" w:eastAsia="Times New Roman" w:hAnsi="Times New Roman" w:cs="Times New Roman"/>
          <w:sz w:val="26"/>
          <w:szCs w:val="26"/>
          <w:lang w:eastAsia="uk-UA"/>
        </w:rPr>
        <w:t xml:space="preserve"> адміністративного правопорушення.</w:t>
      </w:r>
    </w:p>
    <w:p w:rsidR="00023B51" w:rsidRPr="00234095" w:rsidRDefault="006409AD" w:rsidP="00023B51">
      <w:pPr>
        <w:pStyle w:val="rvps2"/>
        <w:shd w:val="clear" w:color="auto" w:fill="FFFFFF"/>
        <w:spacing w:before="0" w:beforeAutospacing="0" w:after="0" w:afterAutospacing="0"/>
        <w:ind w:firstLine="709"/>
        <w:jc w:val="both"/>
        <w:rPr>
          <w:sz w:val="26"/>
          <w:szCs w:val="26"/>
          <w:lang w:val="en-US"/>
        </w:rPr>
      </w:pPr>
      <w:r w:rsidRPr="00234095">
        <w:rPr>
          <w:sz w:val="26"/>
          <w:szCs w:val="26"/>
        </w:rPr>
        <w:t>Необхідність з</w:t>
      </w:r>
      <w:r w:rsidRPr="00234095">
        <w:rPr>
          <w:sz w:val="26"/>
          <w:szCs w:val="26"/>
          <w:lang w:val="en-US"/>
        </w:rPr>
        <w:t>’</w:t>
      </w:r>
      <w:r w:rsidRPr="00234095">
        <w:rPr>
          <w:sz w:val="26"/>
          <w:szCs w:val="26"/>
        </w:rPr>
        <w:t xml:space="preserve">ясування </w:t>
      </w:r>
      <w:r w:rsidR="00DC5710" w:rsidRPr="00234095">
        <w:rPr>
          <w:sz w:val="26"/>
          <w:szCs w:val="26"/>
        </w:rPr>
        <w:t>цих обставин</w:t>
      </w:r>
      <w:r w:rsidR="00355C3D" w:rsidRPr="00234095">
        <w:rPr>
          <w:sz w:val="26"/>
          <w:szCs w:val="26"/>
        </w:rPr>
        <w:t xml:space="preserve"> була</w:t>
      </w:r>
      <w:r w:rsidRPr="00234095">
        <w:rPr>
          <w:sz w:val="26"/>
          <w:szCs w:val="26"/>
        </w:rPr>
        <w:t xml:space="preserve"> з</w:t>
      </w:r>
      <w:r w:rsidR="00355C3D" w:rsidRPr="00234095">
        <w:rPr>
          <w:sz w:val="26"/>
          <w:szCs w:val="26"/>
        </w:rPr>
        <w:t>умовлена</w:t>
      </w:r>
      <w:r w:rsidRPr="00234095">
        <w:rPr>
          <w:sz w:val="26"/>
          <w:szCs w:val="26"/>
        </w:rPr>
        <w:t xml:space="preserve"> тим</w:t>
      </w:r>
      <w:r w:rsidR="00C1630B" w:rsidRPr="00234095">
        <w:rPr>
          <w:sz w:val="26"/>
          <w:szCs w:val="26"/>
        </w:rPr>
        <w:t xml:space="preserve">, </w:t>
      </w:r>
      <w:r w:rsidRPr="00234095">
        <w:rPr>
          <w:sz w:val="26"/>
          <w:szCs w:val="26"/>
        </w:rPr>
        <w:t xml:space="preserve">що </w:t>
      </w:r>
      <w:r w:rsidR="00C1630B" w:rsidRPr="00234095">
        <w:rPr>
          <w:sz w:val="26"/>
          <w:szCs w:val="26"/>
        </w:rPr>
        <w:t>в переважній більшості протоколів про адміністративне правопорушення, які надходили до суду</w:t>
      </w:r>
      <w:r w:rsidR="00B16914" w:rsidRPr="00234095">
        <w:rPr>
          <w:sz w:val="26"/>
          <w:szCs w:val="26"/>
        </w:rPr>
        <w:t xml:space="preserve"> від уповноважених осіб</w:t>
      </w:r>
      <w:r w:rsidR="00C1630B" w:rsidRPr="00234095">
        <w:rPr>
          <w:sz w:val="26"/>
          <w:szCs w:val="26"/>
        </w:rPr>
        <w:t xml:space="preserve">, зафіксовано, що водії, стосовно яких складено такі протоколи, керували транспортними засобами з явними ознаками алкогольного </w:t>
      </w:r>
      <w:r w:rsidR="00273D68" w:rsidRPr="00234095">
        <w:rPr>
          <w:sz w:val="26"/>
          <w:szCs w:val="26"/>
        </w:rPr>
        <w:t>сп’яніння</w:t>
      </w:r>
      <w:r w:rsidR="00C1630B" w:rsidRPr="00234095">
        <w:rPr>
          <w:sz w:val="26"/>
          <w:szCs w:val="26"/>
        </w:rPr>
        <w:t xml:space="preserve"> (</w:t>
      </w:r>
      <w:r w:rsidR="00273D68" w:rsidRPr="00234095">
        <w:rPr>
          <w:sz w:val="26"/>
          <w:szCs w:val="26"/>
        </w:rPr>
        <w:t xml:space="preserve">запах алкоголю з порожнини рота; </w:t>
      </w:r>
      <w:bookmarkStart w:id="5" w:name="n22"/>
      <w:bookmarkEnd w:id="5"/>
      <w:r w:rsidR="00273D68" w:rsidRPr="00234095">
        <w:rPr>
          <w:sz w:val="26"/>
          <w:szCs w:val="26"/>
        </w:rPr>
        <w:t xml:space="preserve">порушення координації рухів; </w:t>
      </w:r>
      <w:bookmarkStart w:id="6" w:name="n23"/>
      <w:bookmarkEnd w:id="6"/>
      <w:r w:rsidR="00273D68" w:rsidRPr="00234095">
        <w:rPr>
          <w:sz w:val="26"/>
          <w:szCs w:val="26"/>
        </w:rPr>
        <w:t xml:space="preserve">порушення мови; </w:t>
      </w:r>
      <w:bookmarkStart w:id="7" w:name="n24"/>
      <w:bookmarkStart w:id="8" w:name="n26"/>
      <w:bookmarkEnd w:id="7"/>
      <w:bookmarkEnd w:id="8"/>
      <w:r w:rsidR="00273D68" w:rsidRPr="00234095">
        <w:rPr>
          <w:sz w:val="26"/>
          <w:szCs w:val="26"/>
        </w:rPr>
        <w:t xml:space="preserve">поведінка, що не відповідає обстановці). </w:t>
      </w:r>
      <w:r w:rsidR="001470C8" w:rsidRPr="00234095">
        <w:rPr>
          <w:sz w:val="26"/>
          <w:szCs w:val="26"/>
        </w:rPr>
        <w:t xml:space="preserve">Згідно з даними </w:t>
      </w:r>
      <w:r w:rsidR="00B16914" w:rsidRPr="00234095">
        <w:rPr>
          <w:sz w:val="26"/>
          <w:szCs w:val="26"/>
        </w:rPr>
        <w:t xml:space="preserve">більшості </w:t>
      </w:r>
      <w:r w:rsidR="001470C8" w:rsidRPr="00234095">
        <w:rPr>
          <w:sz w:val="26"/>
          <w:szCs w:val="26"/>
        </w:rPr>
        <w:t>протоколів в</w:t>
      </w:r>
      <w:r w:rsidR="00273D68" w:rsidRPr="00234095">
        <w:rPr>
          <w:sz w:val="26"/>
          <w:szCs w:val="26"/>
        </w:rPr>
        <w:t>одії в присутності двох свідків відмовлялися</w:t>
      </w:r>
      <w:r w:rsidR="00C1630B" w:rsidRPr="00234095">
        <w:rPr>
          <w:sz w:val="26"/>
          <w:szCs w:val="26"/>
        </w:rPr>
        <w:t xml:space="preserve"> від проходження огляду на стан алкогольного </w:t>
      </w:r>
      <w:r w:rsidR="00273D68" w:rsidRPr="00234095">
        <w:rPr>
          <w:sz w:val="26"/>
          <w:szCs w:val="26"/>
        </w:rPr>
        <w:t>сп’яніння</w:t>
      </w:r>
      <w:r w:rsidR="00C1630B" w:rsidRPr="00234095">
        <w:rPr>
          <w:sz w:val="26"/>
          <w:szCs w:val="26"/>
        </w:rPr>
        <w:t xml:space="preserve"> з використанням технічних засобів </w:t>
      </w:r>
      <w:r w:rsidR="001470C8" w:rsidRPr="00234095">
        <w:rPr>
          <w:sz w:val="26"/>
          <w:szCs w:val="26"/>
        </w:rPr>
        <w:t>або</w:t>
      </w:r>
      <w:r w:rsidR="00C1630B" w:rsidRPr="00234095">
        <w:rPr>
          <w:sz w:val="26"/>
          <w:szCs w:val="26"/>
        </w:rPr>
        <w:t xml:space="preserve"> в медичному закладі</w:t>
      </w:r>
      <w:r w:rsidR="00273D68" w:rsidRPr="00234095">
        <w:rPr>
          <w:sz w:val="26"/>
          <w:szCs w:val="26"/>
        </w:rPr>
        <w:t>.</w:t>
      </w:r>
      <w:r w:rsidR="00372B59" w:rsidRPr="00234095">
        <w:rPr>
          <w:sz w:val="26"/>
          <w:szCs w:val="26"/>
        </w:rPr>
        <w:t xml:space="preserve"> </w:t>
      </w:r>
      <w:r w:rsidR="00023B51" w:rsidRPr="00234095">
        <w:rPr>
          <w:sz w:val="26"/>
          <w:szCs w:val="26"/>
        </w:rPr>
        <w:t xml:space="preserve">Незважаючи на викладене, </w:t>
      </w:r>
      <w:r w:rsidR="00EA390F" w:rsidRPr="00234095">
        <w:rPr>
          <w:sz w:val="26"/>
          <w:szCs w:val="26"/>
        </w:rPr>
        <w:t xml:space="preserve">суддя </w:t>
      </w:r>
      <w:r w:rsidR="00372B59" w:rsidRPr="00234095">
        <w:rPr>
          <w:sz w:val="26"/>
          <w:szCs w:val="26"/>
        </w:rPr>
        <w:t xml:space="preserve">послідовно </w:t>
      </w:r>
      <w:r w:rsidR="0089489A" w:rsidRPr="00234095">
        <w:rPr>
          <w:sz w:val="26"/>
          <w:szCs w:val="26"/>
        </w:rPr>
        <w:t>робив висновок про</w:t>
      </w:r>
      <w:r w:rsidR="00EA390F" w:rsidRPr="00234095">
        <w:rPr>
          <w:sz w:val="26"/>
          <w:szCs w:val="26"/>
        </w:rPr>
        <w:t xml:space="preserve"> відсутність</w:t>
      </w:r>
      <w:r w:rsidR="00AA12FC" w:rsidRPr="00234095">
        <w:rPr>
          <w:sz w:val="26"/>
          <w:szCs w:val="26"/>
        </w:rPr>
        <w:t xml:space="preserve"> в діях осіб</w:t>
      </w:r>
      <w:r w:rsidR="00372B59" w:rsidRPr="00234095">
        <w:rPr>
          <w:sz w:val="26"/>
          <w:szCs w:val="26"/>
        </w:rPr>
        <w:t xml:space="preserve">, стосовно яких складено </w:t>
      </w:r>
      <w:r w:rsidR="00F76474" w:rsidRPr="00234095">
        <w:rPr>
          <w:sz w:val="26"/>
          <w:szCs w:val="26"/>
        </w:rPr>
        <w:t>протокол про адміністративне правопорушення,</w:t>
      </w:r>
      <w:r w:rsidR="00AA12FC" w:rsidRPr="00234095">
        <w:rPr>
          <w:sz w:val="26"/>
          <w:szCs w:val="26"/>
        </w:rPr>
        <w:t xml:space="preserve"> склад</w:t>
      </w:r>
      <w:r w:rsidR="00EA390F" w:rsidRPr="00234095">
        <w:rPr>
          <w:sz w:val="26"/>
          <w:szCs w:val="26"/>
        </w:rPr>
        <w:t>у</w:t>
      </w:r>
      <w:r w:rsidR="00AA12FC" w:rsidRPr="00234095">
        <w:rPr>
          <w:sz w:val="26"/>
          <w:szCs w:val="26"/>
        </w:rPr>
        <w:t xml:space="preserve"> адміністративного </w:t>
      </w:r>
      <w:r w:rsidR="00F76474" w:rsidRPr="00234095">
        <w:rPr>
          <w:sz w:val="26"/>
          <w:szCs w:val="26"/>
        </w:rPr>
        <w:t>проступку</w:t>
      </w:r>
      <w:r w:rsidR="00EA390F" w:rsidRPr="00234095">
        <w:rPr>
          <w:sz w:val="26"/>
          <w:szCs w:val="26"/>
        </w:rPr>
        <w:t xml:space="preserve"> та ухвалював рішення про закриття провадження у справі.</w:t>
      </w:r>
    </w:p>
    <w:p w:rsidR="00E751AF" w:rsidRPr="00234095" w:rsidRDefault="003C53BA" w:rsidP="00023B51">
      <w:pPr>
        <w:pStyle w:val="rvps2"/>
        <w:shd w:val="clear" w:color="auto" w:fill="FFFFFF"/>
        <w:spacing w:before="0" w:beforeAutospacing="0" w:after="0" w:afterAutospacing="0"/>
        <w:ind w:firstLine="709"/>
        <w:jc w:val="both"/>
        <w:rPr>
          <w:sz w:val="26"/>
          <w:szCs w:val="26"/>
        </w:rPr>
      </w:pPr>
      <w:r w:rsidRPr="00234095">
        <w:rPr>
          <w:sz w:val="26"/>
          <w:szCs w:val="26"/>
        </w:rPr>
        <w:t>Згідно з</w:t>
      </w:r>
      <w:r w:rsidR="00206F54" w:rsidRPr="00234095">
        <w:rPr>
          <w:sz w:val="26"/>
          <w:szCs w:val="26"/>
        </w:rPr>
        <w:t xml:space="preserve"> пункт</w:t>
      </w:r>
      <w:r w:rsidRPr="00234095">
        <w:rPr>
          <w:sz w:val="26"/>
          <w:szCs w:val="26"/>
        </w:rPr>
        <w:t>ом</w:t>
      </w:r>
      <w:r w:rsidR="00206F54" w:rsidRPr="00234095">
        <w:rPr>
          <w:sz w:val="26"/>
          <w:szCs w:val="26"/>
        </w:rPr>
        <w:t xml:space="preserve"> 24 постанови Пленуму Верховного Суду України від 23 грудня 2005 року № 14 «Про практику застосування судами України законодавства у справах про деякі злочини проти безпеки дорожнього руху та експлуатації транспорту, а також про адміністративні правопорушення на транспорті» зміст постанови має відповідати вимогам, передбаченим статтями 283, 284 КУпАП. У ній, зокрема, потрібно навести докази, на яких ґрунтується висновок про вчинення особою адміністративного </w:t>
      </w:r>
      <w:r w:rsidR="00206F54" w:rsidRPr="00234095">
        <w:rPr>
          <w:sz w:val="26"/>
          <w:szCs w:val="26"/>
        </w:rPr>
        <w:lastRenderedPageBreak/>
        <w:t xml:space="preserve">правопорушення, та зазначити мотиви відхилення інших доказів, на які посилався правопорушник, чи висловлених ним доводів. </w:t>
      </w:r>
    </w:p>
    <w:p w:rsidR="00221760" w:rsidRPr="00234095" w:rsidRDefault="00206F54" w:rsidP="00023B51">
      <w:pPr>
        <w:pStyle w:val="rvps2"/>
        <w:shd w:val="clear" w:color="auto" w:fill="FFFFFF"/>
        <w:spacing w:before="0" w:beforeAutospacing="0" w:after="0" w:afterAutospacing="0"/>
        <w:ind w:firstLine="709"/>
        <w:jc w:val="both"/>
        <w:rPr>
          <w:sz w:val="26"/>
          <w:szCs w:val="26"/>
        </w:rPr>
      </w:pPr>
      <w:r w:rsidRPr="00234095">
        <w:rPr>
          <w:sz w:val="26"/>
          <w:szCs w:val="26"/>
        </w:rPr>
        <w:t xml:space="preserve">У Висновку № 11 (2008) Консультативної ради європейських суддів щодо якості судових рішень зазначено, що чітке обґрунтування та аналіз є базовими вимогами до судових рішень та важливим аспектом права на справедливий суд. Відсутність належного обґрунтування у справах про адміністративне правопорушення, передбачене статтею 130 КУпАП, безпосередньо впливає на якість судового рішення як процесуального документа, впливає на можливість сприйняття його як сторонами, так і суспільством в цілому як результату правильного застосування юридичних норм, справедливого процесу та належної оцінки фактів, а також як такого, що може бути ефективно виконаним. </w:t>
      </w:r>
    </w:p>
    <w:p w:rsidR="00221760" w:rsidRPr="00234095" w:rsidRDefault="00221760" w:rsidP="00023B51">
      <w:pPr>
        <w:pStyle w:val="rvps2"/>
        <w:shd w:val="clear" w:color="auto" w:fill="FFFFFF"/>
        <w:spacing w:before="0" w:beforeAutospacing="0" w:after="0" w:afterAutospacing="0"/>
        <w:ind w:firstLine="709"/>
        <w:jc w:val="both"/>
        <w:rPr>
          <w:sz w:val="26"/>
          <w:szCs w:val="26"/>
        </w:rPr>
      </w:pPr>
      <w:r w:rsidRPr="00234095">
        <w:rPr>
          <w:sz w:val="26"/>
          <w:szCs w:val="26"/>
        </w:rPr>
        <w:t>К</w:t>
      </w:r>
      <w:r w:rsidR="00206F54" w:rsidRPr="00234095">
        <w:rPr>
          <w:sz w:val="26"/>
          <w:szCs w:val="26"/>
        </w:rPr>
        <w:t xml:space="preserve">ерування </w:t>
      </w:r>
      <w:r w:rsidR="008F1858" w:rsidRPr="00234095">
        <w:rPr>
          <w:sz w:val="26"/>
          <w:szCs w:val="26"/>
        </w:rPr>
        <w:t>транспортним засобом у стані сп’яніння</w:t>
      </w:r>
      <w:r w:rsidR="00206F54" w:rsidRPr="00234095">
        <w:rPr>
          <w:sz w:val="26"/>
          <w:szCs w:val="26"/>
        </w:rPr>
        <w:t xml:space="preserve"> є одним із найнебезпечніших правопорушень у сфері безпеки дорожнього руху, адже створює реальну загрозу життю і здоров’ю людей, як самого водія, так і інших учасників руху, а тому обставини щодо закриття таких справ потребують уточнення, оскільки породжують сумніви в чесності та непідкупності судді і негативно впливають на авторитет суду. Така практика підриває принцип невідворотності покарання та формує у суспільства відчуття несправедливості. </w:t>
      </w:r>
      <w:r w:rsidRPr="00234095">
        <w:rPr>
          <w:sz w:val="26"/>
          <w:szCs w:val="26"/>
        </w:rPr>
        <w:t>З</w:t>
      </w:r>
      <w:r w:rsidR="00206F54" w:rsidRPr="00234095">
        <w:rPr>
          <w:sz w:val="26"/>
          <w:szCs w:val="26"/>
        </w:rPr>
        <w:t xml:space="preserve">акриття проваджень у справах щодо керування транспортними засобами у стані алкогольного сп’яніння призводить до уникнення особами відповідальності за суспільно небезпечні правопорушення та справляє негативний ефект на забезпечення виховного та попереджувального впливу на </w:t>
      </w:r>
      <w:r w:rsidR="008F1858" w:rsidRPr="00234095">
        <w:rPr>
          <w:sz w:val="26"/>
          <w:szCs w:val="26"/>
        </w:rPr>
        <w:t>суб’єктів</w:t>
      </w:r>
      <w:r w:rsidR="00206F54" w:rsidRPr="00234095">
        <w:rPr>
          <w:sz w:val="26"/>
          <w:szCs w:val="26"/>
        </w:rPr>
        <w:t xml:space="preserve"> права, нівелюючи його превентивну функцію. </w:t>
      </w:r>
    </w:p>
    <w:p w:rsidR="00206F54" w:rsidRPr="00234095" w:rsidRDefault="00206F54" w:rsidP="009D1AFC">
      <w:pPr>
        <w:pStyle w:val="rvps2"/>
        <w:shd w:val="clear" w:color="auto" w:fill="FFFFFF"/>
        <w:spacing w:before="0" w:beforeAutospacing="0" w:after="0" w:afterAutospacing="0"/>
        <w:ind w:firstLine="709"/>
        <w:jc w:val="both"/>
        <w:rPr>
          <w:sz w:val="26"/>
          <w:szCs w:val="26"/>
        </w:rPr>
      </w:pPr>
      <w:r w:rsidRPr="00234095">
        <w:rPr>
          <w:sz w:val="26"/>
          <w:szCs w:val="26"/>
        </w:rPr>
        <w:t xml:space="preserve">Сукупність встановлених </w:t>
      </w:r>
      <w:r w:rsidR="00957DD6" w:rsidRPr="00234095">
        <w:rPr>
          <w:sz w:val="26"/>
          <w:szCs w:val="26"/>
        </w:rPr>
        <w:t>під час проведення співбесіди та дослідження досьє обставин</w:t>
      </w:r>
      <w:r w:rsidR="00FD0B12" w:rsidRPr="00234095">
        <w:rPr>
          <w:sz w:val="26"/>
          <w:szCs w:val="26"/>
        </w:rPr>
        <w:t xml:space="preserve"> щодо численних випадків закриття суддею Ступаком С.В проваджень у справах за статтею 130 КУпАП</w:t>
      </w:r>
      <w:r w:rsidR="00957DD6" w:rsidRPr="00234095">
        <w:rPr>
          <w:sz w:val="26"/>
          <w:szCs w:val="26"/>
        </w:rPr>
        <w:t xml:space="preserve"> </w:t>
      </w:r>
      <w:r w:rsidRPr="00234095">
        <w:rPr>
          <w:sz w:val="26"/>
          <w:szCs w:val="26"/>
        </w:rPr>
        <w:t>свідчить</w:t>
      </w:r>
      <w:r w:rsidR="00347D41" w:rsidRPr="00234095">
        <w:rPr>
          <w:sz w:val="26"/>
          <w:szCs w:val="26"/>
        </w:rPr>
        <w:t xml:space="preserve"> про те</w:t>
      </w:r>
      <w:r w:rsidRPr="00234095">
        <w:rPr>
          <w:sz w:val="26"/>
          <w:szCs w:val="26"/>
        </w:rPr>
        <w:t xml:space="preserve">, що </w:t>
      </w:r>
      <w:r w:rsidR="00347D41" w:rsidRPr="00234095">
        <w:rPr>
          <w:sz w:val="26"/>
          <w:szCs w:val="26"/>
        </w:rPr>
        <w:t xml:space="preserve">його </w:t>
      </w:r>
      <w:r w:rsidR="00A93D44" w:rsidRPr="00234095">
        <w:rPr>
          <w:sz w:val="26"/>
          <w:szCs w:val="26"/>
        </w:rPr>
        <w:t>дії</w:t>
      </w:r>
      <w:r w:rsidR="00C20FFA" w:rsidRPr="00234095">
        <w:rPr>
          <w:sz w:val="26"/>
          <w:szCs w:val="26"/>
        </w:rPr>
        <w:t xml:space="preserve"> </w:t>
      </w:r>
      <w:r w:rsidRPr="00234095">
        <w:rPr>
          <w:sz w:val="26"/>
          <w:szCs w:val="26"/>
        </w:rPr>
        <w:t>не відповідали</w:t>
      </w:r>
      <w:r w:rsidR="007C2F41" w:rsidRPr="00234095">
        <w:rPr>
          <w:sz w:val="26"/>
          <w:szCs w:val="26"/>
        </w:rPr>
        <w:t xml:space="preserve"> високим </w:t>
      </w:r>
      <w:r w:rsidRPr="00234095">
        <w:rPr>
          <w:sz w:val="26"/>
          <w:szCs w:val="26"/>
        </w:rPr>
        <w:t xml:space="preserve">очікуванням </w:t>
      </w:r>
      <w:r w:rsidR="00C20FFA" w:rsidRPr="00234095">
        <w:rPr>
          <w:sz w:val="26"/>
          <w:szCs w:val="26"/>
        </w:rPr>
        <w:t xml:space="preserve">суспільства </w:t>
      </w:r>
      <w:r w:rsidRPr="00234095">
        <w:rPr>
          <w:sz w:val="26"/>
          <w:szCs w:val="26"/>
        </w:rPr>
        <w:t xml:space="preserve">щодо сумлінності та належного виконання процесуальних обов’язків судді, сприяли уникненню відповідальності правопорушниками та могли бути сприйняті як умисне використання процесуальних можливостей всупереч завданням правосуддя. </w:t>
      </w:r>
      <w:r w:rsidR="00640A35" w:rsidRPr="00234095">
        <w:rPr>
          <w:sz w:val="26"/>
          <w:szCs w:val="26"/>
        </w:rPr>
        <w:t>Комісія погоджується із твердженням ГРД про</w:t>
      </w:r>
      <w:r w:rsidR="00C20FFA" w:rsidRPr="00234095">
        <w:rPr>
          <w:sz w:val="26"/>
          <w:szCs w:val="26"/>
        </w:rPr>
        <w:t xml:space="preserve"> </w:t>
      </w:r>
      <w:r w:rsidR="00640A35" w:rsidRPr="00234095">
        <w:rPr>
          <w:sz w:val="26"/>
          <w:szCs w:val="26"/>
        </w:rPr>
        <w:t>те, що подібна</w:t>
      </w:r>
      <w:r w:rsidRPr="00234095">
        <w:rPr>
          <w:sz w:val="26"/>
          <w:szCs w:val="26"/>
        </w:rPr>
        <w:t xml:space="preserve"> поведінка </w:t>
      </w:r>
      <w:r w:rsidR="00381159" w:rsidRPr="00234095">
        <w:rPr>
          <w:sz w:val="26"/>
          <w:szCs w:val="26"/>
        </w:rPr>
        <w:t xml:space="preserve">судді </w:t>
      </w:r>
      <w:r w:rsidRPr="00234095">
        <w:rPr>
          <w:sz w:val="26"/>
          <w:szCs w:val="26"/>
        </w:rPr>
        <w:t xml:space="preserve">підриває довіру до судової влади </w:t>
      </w:r>
      <w:r w:rsidR="00C20FFA" w:rsidRPr="00234095">
        <w:rPr>
          <w:sz w:val="26"/>
          <w:szCs w:val="26"/>
        </w:rPr>
        <w:t xml:space="preserve">та </w:t>
      </w:r>
      <w:r w:rsidR="008F1858" w:rsidRPr="00234095">
        <w:rPr>
          <w:sz w:val="26"/>
          <w:szCs w:val="26"/>
        </w:rPr>
        <w:t xml:space="preserve">завдає </w:t>
      </w:r>
      <w:r w:rsidR="00C20FFA" w:rsidRPr="00234095">
        <w:rPr>
          <w:sz w:val="26"/>
          <w:szCs w:val="26"/>
        </w:rPr>
        <w:t>суттєвої шкоди її авторитету</w:t>
      </w:r>
      <w:r w:rsidRPr="00234095">
        <w:rPr>
          <w:sz w:val="26"/>
          <w:szCs w:val="26"/>
        </w:rPr>
        <w:t>.</w:t>
      </w:r>
    </w:p>
    <w:p w:rsidR="00F17943" w:rsidRPr="00234095" w:rsidRDefault="00640A35" w:rsidP="009D1AFC">
      <w:pPr>
        <w:spacing w:after="0" w:line="240" w:lineRule="auto"/>
        <w:ind w:firstLine="709"/>
        <w:contextualSpacing/>
        <w:jc w:val="both"/>
        <w:rPr>
          <w:rFonts w:ascii="Times New Roman" w:eastAsia="Times New Roman" w:hAnsi="Times New Roman" w:cs="Times New Roman"/>
          <w:sz w:val="26"/>
          <w:szCs w:val="26"/>
          <w:lang w:eastAsia="uk-UA"/>
        </w:rPr>
      </w:pPr>
      <w:r w:rsidRPr="00234095">
        <w:rPr>
          <w:rFonts w:ascii="Times New Roman" w:hAnsi="Times New Roman" w:cs="Times New Roman"/>
          <w:sz w:val="26"/>
          <w:szCs w:val="26"/>
          <w:shd w:val="clear" w:color="auto" w:fill="FFFFFF"/>
        </w:rPr>
        <w:t xml:space="preserve">Додатково </w:t>
      </w:r>
      <w:r w:rsidR="00D96B06" w:rsidRPr="00234095">
        <w:rPr>
          <w:rFonts w:ascii="Times New Roman" w:eastAsia="Times New Roman" w:hAnsi="Times New Roman" w:cs="Times New Roman"/>
          <w:sz w:val="26"/>
          <w:szCs w:val="26"/>
          <w:lang w:eastAsia="uk-UA"/>
        </w:rPr>
        <w:t xml:space="preserve">Комісія зазначає, що </w:t>
      </w:r>
      <w:r w:rsidR="00F17943" w:rsidRPr="00234095">
        <w:rPr>
          <w:rFonts w:ascii="Times New Roman" w:eastAsia="Times New Roman" w:hAnsi="Times New Roman" w:cs="Times New Roman"/>
          <w:sz w:val="26"/>
          <w:szCs w:val="26"/>
          <w:lang w:eastAsia="uk-UA"/>
        </w:rPr>
        <w:t>адміністративн</w:t>
      </w:r>
      <w:r w:rsidR="008F1858" w:rsidRPr="00234095">
        <w:rPr>
          <w:rFonts w:ascii="Times New Roman" w:eastAsia="Times New Roman" w:hAnsi="Times New Roman" w:cs="Times New Roman"/>
          <w:sz w:val="26"/>
          <w:szCs w:val="26"/>
          <w:lang w:eastAsia="uk-UA"/>
        </w:rPr>
        <w:t>е</w:t>
      </w:r>
      <w:r w:rsidR="00F17943" w:rsidRPr="00234095">
        <w:rPr>
          <w:rFonts w:ascii="Times New Roman" w:eastAsia="Times New Roman" w:hAnsi="Times New Roman" w:cs="Times New Roman"/>
          <w:sz w:val="26"/>
          <w:szCs w:val="26"/>
          <w:lang w:eastAsia="uk-UA"/>
        </w:rPr>
        <w:t xml:space="preserve"> правопорушення, передбачен</w:t>
      </w:r>
      <w:r w:rsidR="008F1858" w:rsidRPr="00234095">
        <w:rPr>
          <w:rFonts w:ascii="Times New Roman" w:eastAsia="Times New Roman" w:hAnsi="Times New Roman" w:cs="Times New Roman"/>
          <w:sz w:val="26"/>
          <w:szCs w:val="26"/>
          <w:lang w:eastAsia="uk-UA"/>
        </w:rPr>
        <w:t>е</w:t>
      </w:r>
      <w:r w:rsidR="00F17943" w:rsidRPr="00234095">
        <w:rPr>
          <w:rFonts w:ascii="Times New Roman" w:eastAsia="Times New Roman" w:hAnsi="Times New Roman" w:cs="Times New Roman"/>
          <w:sz w:val="26"/>
          <w:szCs w:val="26"/>
          <w:lang w:eastAsia="uk-UA"/>
        </w:rPr>
        <w:t xml:space="preserve"> статтею 130 КУпАП, має підвищену суспільну небезпечність порівняно з іншими встановленими цим Кодексом правопорушеннями, безпідставне звільнення правопорушників має вкрай негативні наслідки, розгляд вказаної катег</w:t>
      </w:r>
      <w:r w:rsidR="008F1858" w:rsidRPr="00234095">
        <w:rPr>
          <w:rFonts w:ascii="Times New Roman" w:eastAsia="Times New Roman" w:hAnsi="Times New Roman" w:cs="Times New Roman"/>
          <w:sz w:val="26"/>
          <w:szCs w:val="26"/>
          <w:lang w:eastAsia="uk-UA"/>
        </w:rPr>
        <w:t>орії справ є суспільно значущим</w:t>
      </w:r>
      <w:r w:rsidR="00F17943" w:rsidRPr="00234095">
        <w:rPr>
          <w:rFonts w:ascii="Times New Roman" w:eastAsia="Times New Roman" w:hAnsi="Times New Roman" w:cs="Times New Roman"/>
          <w:sz w:val="26"/>
          <w:szCs w:val="26"/>
          <w:lang w:eastAsia="uk-UA"/>
        </w:rPr>
        <w:t xml:space="preserve"> та </w:t>
      </w:r>
      <w:r w:rsidR="008F1858" w:rsidRPr="00234095">
        <w:rPr>
          <w:rFonts w:ascii="Times New Roman" w:eastAsia="Times New Roman" w:hAnsi="Times New Roman" w:cs="Times New Roman"/>
          <w:sz w:val="26"/>
          <w:szCs w:val="26"/>
          <w:lang w:eastAsia="uk-UA"/>
        </w:rPr>
        <w:t>викликає</w:t>
      </w:r>
      <w:r w:rsidR="00F17943" w:rsidRPr="00234095">
        <w:rPr>
          <w:rFonts w:ascii="Times New Roman" w:eastAsia="Times New Roman" w:hAnsi="Times New Roman" w:cs="Times New Roman"/>
          <w:sz w:val="26"/>
          <w:szCs w:val="26"/>
          <w:lang w:eastAsia="uk-UA"/>
        </w:rPr>
        <w:t xml:space="preserve"> значний суспільний інтерес.</w:t>
      </w:r>
    </w:p>
    <w:p w:rsidR="00F17943" w:rsidRPr="00234095" w:rsidRDefault="00F17943" w:rsidP="009D1AF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Проте, на думку Комісії, мети юридичної відповідальності не буде досягн</w:t>
      </w:r>
      <w:r w:rsidR="00E95DD8" w:rsidRPr="00234095">
        <w:rPr>
          <w:rFonts w:ascii="Times New Roman" w:eastAsia="Times New Roman" w:hAnsi="Times New Roman" w:cs="Times New Roman"/>
          <w:sz w:val="26"/>
          <w:szCs w:val="26"/>
          <w:lang w:eastAsia="uk-UA"/>
        </w:rPr>
        <w:t>уто</w:t>
      </w:r>
      <w:r w:rsidRPr="00234095">
        <w:rPr>
          <w:rFonts w:ascii="Times New Roman" w:eastAsia="Times New Roman" w:hAnsi="Times New Roman" w:cs="Times New Roman"/>
          <w:sz w:val="26"/>
          <w:szCs w:val="26"/>
          <w:lang w:eastAsia="uk-UA"/>
        </w:rPr>
        <w:t>, якщо особи, які керують транспортними засобами у стані алкогольного, наркотичного чи іншого сп’яніння або під впливом лікарських препаратів, що знижують їх увагу та швидкість реакції, систематично не притягатимуться до адміністративної відповідальності у зв’язку з малозначністю.</w:t>
      </w:r>
    </w:p>
    <w:p w:rsidR="00F17943" w:rsidRPr="00234095" w:rsidRDefault="00F17943" w:rsidP="009D1AF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Звільнення від покарання також може свідчити про невиконання завдань КУпАП щодо виховання особи, яка вчинила таке правопорушення, в дусі додержання законів України, поваги до правил співжиття, а також запобігання вчиненню нових правопорушень як самим правопорушником, так і іншими особами.</w:t>
      </w:r>
    </w:p>
    <w:p w:rsidR="00E47FFB" w:rsidRPr="00234095" w:rsidRDefault="00E47FFB" w:rsidP="00E47FFB">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 xml:space="preserve">Ураховуючи встановлені обставини, Комісія доходить висновку, що досліджені в процесі оцінювання дії судді при розгляді справ, передбачених статтею 130 КУпАП, не повною мірою узгоджувалися із завданнями провадження у справах про </w:t>
      </w:r>
      <w:r w:rsidRPr="00234095">
        <w:rPr>
          <w:rFonts w:ascii="Times New Roman" w:eastAsia="Times New Roman" w:hAnsi="Times New Roman" w:cs="Times New Roman"/>
          <w:sz w:val="26"/>
          <w:szCs w:val="26"/>
          <w:lang w:eastAsia="uk-UA"/>
        </w:rPr>
        <w:lastRenderedPageBreak/>
        <w:t>адміністративні правопорушення (стаття 245 КУпАП), що призв</w:t>
      </w:r>
      <w:r w:rsidR="00466C4C" w:rsidRPr="00234095">
        <w:rPr>
          <w:rFonts w:ascii="Times New Roman" w:eastAsia="Times New Roman" w:hAnsi="Times New Roman" w:cs="Times New Roman"/>
          <w:sz w:val="26"/>
          <w:szCs w:val="26"/>
          <w:lang w:eastAsia="uk-UA"/>
        </w:rPr>
        <w:t>ело</w:t>
      </w:r>
      <w:r w:rsidRPr="00234095">
        <w:rPr>
          <w:rFonts w:ascii="Times New Roman" w:eastAsia="Times New Roman" w:hAnsi="Times New Roman" w:cs="Times New Roman"/>
          <w:sz w:val="26"/>
          <w:szCs w:val="26"/>
          <w:lang w:eastAsia="uk-UA"/>
        </w:rPr>
        <w:t xml:space="preserve"> до уникнення особами передбаченої цим Кодексом відповідальності.</w:t>
      </w:r>
    </w:p>
    <w:p w:rsidR="00E95DD8" w:rsidRPr="00234095" w:rsidRDefault="00E95DD8" w:rsidP="009D1AF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 xml:space="preserve">Комісія погоджується з висновками ГРД, що </w:t>
      </w:r>
      <w:r w:rsidR="00E5034C" w:rsidRPr="00234095">
        <w:rPr>
          <w:rFonts w:ascii="Times New Roman" w:eastAsia="Times New Roman" w:hAnsi="Times New Roman" w:cs="Times New Roman"/>
          <w:sz w:val="26"/>
          <w:szCs w:val="26"/>
          <w:lang w:eastAsia="uk-UA"/>
        </w:rPr>
        <w:t xml:space="preserve">суддею </w:t>
      </w:r>
      <w:r w:rsidR="005E00DD" w:rsidRPr="00234095">
        <w:rPr>
          <w:rFonts w:ascii="Times New Roman" w:eastAsia="Times New Roman" w:hAnsi="Times New Roman" w:cs="Times New Roman"/>
          <w:sz w:val="26"/>
          <w:szCs w:val="26"/>
          <w:lang w:eastAsia="uk-UA"/>
        </w:rPr>
        <w:t xml:space="preserve">не було забезпечено </w:t>
      </w:r>
      <w:r w:rsidRPr="00234095">
        <w:rPr>
          <w:rFonts w:ascii="Times New Roman" w:eastAsia="Times New Roman" w:hAnsi="Times New Roman" w:cs="Times New Roman"/>
          <w:sz w:val="26"/>
          <w:szCs w:val="26"/>
          <w:lang w:eastAsia="uk-UA"/>
        </w:rPr>
        <w:t>ефективного відправлення судочинства у справах про</w:t>
      </w:r>
      <w:r w:rsidR="00E5034C" w:rsidRPr="00234095">
        <w:rPr>
          <w:rFonts w:ascii="Times New Roman" w:eastAsia="Times New Roman" w:hAnsi="Times New Roman" w:cs="Times New Roman"/>
          <w:sz w:val="26"/>
          <w:szCs w:val="26"/>
          <w:lang w:eastAsia="uk-UA"/>
        </w:rPr>
        <w:t xml:space="preserve"> адміністративні правопорушення.</w:t>
      </w:r>
    </w:p>
    <w:p w:rsidR="00E95DD8" w:rsidRPr="00234095" w:rsidRDefault="00E95DD8" w:rsidP="009D1AF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Надмірно формальні дії судді щодо розгляду справ про адміністративні правопорушення, передбачені статтею 130 КУпАП,</w:t>
      </w:r>
      <w:r w:rsidRPr="00234095">
        <w:rPr>
          <w:rFonts w:ascii="Times New Roman" w:eastAsia="Times New Roman" w:hAnsi="Times New Roman" w:cs="Times New Roman"/>
          <w:bCs/>
          <w:sz w:val="26"/>
          <w:szCs w:val="26"/>
          <w:lang w:eastAsia="uk-UA"/>
        </w:rPr>
        <w:t xml:space="preserve"> Комісією враховані як такі, що </w:t>
      </w:r>
      <w:r w:rsidR="004443F7" w:rsidRPr="00234095">
        <w:rPr>
          <w:rFonts w:ascii="Times New Roman" w:eastAsia="Times New Roman" w:hAnsi="Times New Roman" w:cs="Times New Roman"/>
          <w:bCs/>
          <w:sz w:val="26"/>
          <w:szCs w:val="26"/>
          <w:lang w:eastAsia="uk-UA"/>
        </w:rPr>
        <w:t xml:space="preserve">негативно </w:t>
      </w:r>
      <w:r w:rsidRPr="00234095">
        <w:rPr>
          <w:rFonts w:ascii="Times New Roman" w:eastAsia="Times New Roman" w:hAnsi="Times New Roman" w:cs="Times New Roman"/>
          <w:bCs/>
          <w:sz w:val="26"/>
          <w:szCs w:val="26"/>
          <w:lang w:eastAsia="uk-UA"/>
        </w:rPr>
        <w:t>впливають на оцінку відповідності судді критеріям професійної етики та доброчесності</w:t>
      </w:r>
      <w:r w:rsidR="004443F7" w:rsidRPr="00234095">
        <w:rPr>
          <w:rFonts w:ascii="Times New Roman" w:eastAsia="Times New Roman" w:hAnsi="Times New Roman" w:cs="Times New Roman"/>
          <w:bCs/>
          <w:sz w:val="26"/>
          <w:szCs w:val="26"/>
          <w:lang w:eastAsia="uk-UA"/>
        </w:rPr>
        <w:t>.</w:t>
      </w:r>
    </w:p>
    <w:p w:rsidR="009D1AFC" w:rsidRPr="00234095" w:rsidRDefault="00F272C4" w:rsidP="009D1AF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Окрім викладеного,</w:t>
      </w:r>
      <w:r w:rsidR="009903BF" w:rsidRPr="00234095">
        <w:rPr>
          <w:rFonts w:ascii="Times New Roman" w:eastAsia="Times New Roman" w:hAnsi="Times New Roman" w:cs="Times New Roman"/>
          <w:sz w:val="26"/>
          <w:szCs w:val="26"/>
          <w:lang w:eastAsia="uk-UA"/>
        </w:rPr>
        <w:t xml:space="preserve"> ГРД </w:t>
      </w:r>
      <w:r w:rsidRPr="00234095">
        <w:rPr>
          <w:rFonts w:ascii="Times New Roman" w:eastAsia="Times New Roman" w:hAnsi="Times New Roman" w:cs="Times New Roman"/>
          <w:sz w:val="26"/>
          <w:szCs w:val="26"/>
          <w:lang w:eastAsia="uk-UA"/>
        </w:rPr>
        <w:t>у</w:t>
      </w:r>
      <w:r w:rsidR="009903BF" w:rsidRPr="00234095">
        <w:rPr>
          <w:rFonts w:ascii="Times New Roman" w:eastAsia="Times New Roman" w:hAnsi="Times New Roman" w:cs="Times New Roman"/>
          <w:sz w:val="26"/>
          <w:szCs w:val="26"/>
          <w:lang w:eastAsia="uk-UA"/>
        </w:rPr>
        <w:t xml:space="preserve"> своєму В</w:t>
      </w:r>
      <w:r w:rsidR="009D1AFC" w:rsidRPr="00234095">
        <w:rPr>
          <w:rFonts w:ascii="Times New Roman" w:eastAsia="Times New Roman" w:hAnsi="Times New Roman" w:cs="Times New Roman"/>
          <w:sz w:val="26"/>
          <w:szCs w:val="26"/>
          <w:lang w:eastAsia="uk-UA"/>
        </w:rPr>
        <w:t xml:space="preserve">исновку </w:t>
      </w:r>
      <w:r w:rsidR="009903BF" w:rsidRPr="00234095">
        <w:rPr>
          <w:rFonts w:ascii="Times New Roman" w:eastAsia="Times New Roman" w:hAnsi="Times New Roman" w:cs="Times New Roman"/>
          <w:sz w:val="26"/>
          <w:szCs w:val="26"/>
          <w:lang w:eastAsia="uk-UA"/>
        </w:rPr>
        <w:t>у новій редакції</w:t>
      </w:r>
      <w:r w:rsidR="009D1AFC" w:rsidRPr="00234095">
        <w:rPr>
          <w:rFonts w:ascii="Times New Roman" w:eastAsia="Times New Roman" w:hAnsi="Times New Roman" w:cs="Times New Roman"/>
          <w:sz w:val="26"/>
          <w:szCs w:val="26"/>
          <w:lang w:eastAsia="uk-UA"/>
        </w:rPr>
        <w:t xml:space="preserve"> </w:t>
      </w:r>
      <w:r w:rsidR="00D17DD6" w:rsidRPr="00234095">
        <w:rPr>
          <w:rFonts w:ascii="Times New Roman" w:eastAsia="Times New Roman" w:hAnsi="Times New Roman" w:cs="Times New Roman"/>
          <w:sz w:val="26"/>
          <w:szCs w:val="26"/>
          <w:lang w:eastAsia="uk-UA"/>
        </w:rPr>
        <w:t>звернула увагу на</w:t>
      </w:r>
      <w:r w:rsidR="009D1AFC" w:rsidRPr="00234095">
        <w:rPr>
          <w:rFonts w:ascii="Times New Roman" w:eastAsia="Times New Roman" w:hAnsi="Times New Roman" w:cs="Times New Roman"/>
          <w:sz w:val="26"/>
          <w:szCs w:val="26"/>
          <w:lang w:eastAsia="uk-UA"/>
        </w:rPr>
        <w:t xml:space="preserve"> безоплатне користування </w:t>
      </w:r>
      <w:r w:rsidRPr="00234095">
        <w:rPr>
          <w:rFonts w:ascii="Times New Roman" w:eastAsia="Times New Roman" w:hAnsi="Times New Roman" w:cs="Times New Roman"/>
          <w:sz w:val="26"/>
          <w:szCs w:val="26"/>
          <w:lang w:eastAsia="uk-UA"/>
        </w:rPr>
        <w:t xml:space="preserve">суддею </w:t>
      </w:r>
      <w:r w:rsidR="004E4AE1" w:rsidRPr="00234095">
        <w:rPr>
          <w:rFonts w:ascii="Times New Roman" w:eastAsia="Times New Roman" w:hAnsi="Times New Roman" w:cs="Times New Roman"/>
          <w:sz w:val="26"/>
          <w:szCs w:val="26"/>
          <w:lang w:eastAsia="uk-UA"/>
        </w:rPr>
        <w:t>впродовж 2017</w:t>
      </w:r>
      <w:r w:rsidR="004E4AE1" w:rsidRPr="00234095">
        <w:rPr>
          <w:rFonts w:ascii="Times New Roman" w:hAnsi="Times New Roman" w:cs="Times New Roman"/>
          <w:sz w:val="26"/>
          <w:szCs w:val="26"/>
          <w:lang w:eastAsia="uk-UA"/>
        </w:rPr>
        <w:t>–</w:t>
      </w:r>
      <w:r w:rsidR="004E4AE1" w:rsidRPr="00234095">
        <w:rPr>
          <w:rFonts w:ascii="Times New Roman" w:eastAsia="Times New Roman" w:hAnsi="Times New Roman" w:cs="Times New Roman"/>
          <w:sz w:val="26"/>
          <w:szCs w:val="26"/>
          <w:lang w:eastAsia="uk-UA"/>
        </w:rPr>
        <w:t xml:space="preserve">2022 років </w:t>
      </w:r>
      <w:r w:rsidRPr="00234095">
        <w:rPr>
          <w:rFonts w:ascii="Times New Roman" w:eastAsia="Times New Roman" w:hAnsi="Times New Roman" w:cs="Times New Roman"/>
          <w:sz w:val="26"/>
          <w:szCs w:val="26"/>
          <w:lang w:eastAsia="uk-UA"/>
        </w:rPr>
        <w:t xml:space="preserve">двома </w:t>
      </w:r>
      <w:r w:rsidR="009D1AFC" w:rsidRPr="00234095">
        <w:rPr>
          <w:rFonts w:ascii="Times New Roman" w:eastAsia="Times New Roman" w:hAnsi="Times New Roman" w:cs="Times New Roman"/>
          <w:sz w:val="26"/>
          <w:szCs w:val="26"/>
          <w:lang w:eastAsia="uk-UA"/>
        </w:rPr>
        <w:t xml:space="preserve">квартирами </w:t>
      </w:r>
      <w:r w:rsidRPr="00234095">
        <w:rPr>
          <w:rFonts w:ascii="Times New Roman" w:eastAsia="Times New Roman" w:hAnsi="Times New Roman" w:cs="Times New Roman"/>
          <w:sz w:val="26"/>
          <w:szCs w:val="26"/>
          <w:lang w:eastAsia="uk-UA"/>
        </w:rPr>
        <w:t>у місті Кривому Розі</w:t>
      </w:r>
      <w:r w:rsidR="00C0076B" w:rsidRPr="00234095">
        <w:rPr>
          <w:rFonts w:ascii="Times New Roman" w:eastAsia="Times New Roman" w:hAnsi="Times New Roman" w:cs="Times New Roman"/>
          <w:sz w:val="26"/>
          <w:szCs w:val="26"/>
          <w:lang w:eastAsia="uk-UA"/>
        </w:rPr>
        <w:t>, що у розумінні антикорупційного законодавства може свідчити про отримання</w:t>
      </w:r>
      <w:r w:rsidR="0059643D" w:rsidRPr="00234095">
        <w:rPr>
          <w:rFonts w:ascii="Times New Roman" w:eastAsia="Times New Roman" w:hAnsi="Times New Roman" w:cs="Times New Roman"/>
          <w:sz w:val="26"/>
          <w:szCs w:val="26"/>
          <w:lang w:eastAsia="uk-UA"/>
        </w:rPr>
        <w:t xml:space="preserve"> ним</w:t>
      </w:r>
      <w:r w:rsidR="00C0076B" w:rsidRPr="00234095">
        <w:rPr>
          <w:rFonts w:ascii="Times New Roman" w:eastAsia="Times New Roman" w:hAnsi="Times New Roman" w:cs="Times New Roman"/>
          <w:sz w:val="26"/>
          <w:szCs w:val="26"/>
          <w:lang w:eastAsia="uk-UA"/>
        </w:rPr>
        <w:t xml:space="preserve"> подарунк</w:t>
      </w:r>
      <w:r w:rsidR="003B456A" w:rsidRPr="00234095">
        <w:rPr>
          <w:rFonts w:ascii="Times New Roman" w:eastAsia="Times New Roman" w:hAnsi="Times New Roman" w:cs="Times New Roman"/>
          <w:sz w:val="26"/>
          <w:szCs w:val="26"/>
          <w:lang w:eastAsia="uk-UA"/>
        </w:rPr>
        <w:t>у</w:t>
      </w:r>
      <w:r w:rsidR="00C0076B" w:rsidRPr="00234095">
        <w:rPr>
          <w:rFonts w:ascii="Times New Roman" w:eastAsia="Times New Roman" w:hAnsi="Times New Roman" w:cs="Times New Roman"/>
          <w:sz w:val="26"/>
          <w:szCs w:val="26"/>
          <w:lang w:eastAsia="uk-UA"/>
        </w:rPr>
        <w:t>.</w:t>
      </w:r>
    </w:p>
    <w:p w:rsidR="00111597" w:rsidRPr="00234095" w:rsidRDefault="00111597" w:rsidP="00194B90">
      <w:pPr>
        <w:spacing w:after="0" w:line="240" w:lineRule="auto"/>
        <w:ind w:firstLine="709"/>
        <w:jc w:val="both"/>
        <w:rPr>
          <w:rFonts w:ascii="Times New Roman" w:hAnsi="Times New Roman" w:cs="Times New Roman"/>
          <w:sz w:val="26"/>
          <w:szCs w:val="26"/>
        </w:rPr>
      </w:pPr>
      <w:r w:rsidRPr="00234095">
        <w:rPr>
          <w:rFonts w:ascii="Times New Roman" w:hAnsi="Times New Roman" w:cs="Times New Roman"/>
          <w:sz w:val="26"/>
          <w:szCs w:val="26"/>
          <w:lang w:eastAsia="uk-UA"/>
        </w:rPr>
        <w:t xml:space="preserve">Відповідно до статті 1 Закону </w:t>
      </w:r>
      <w:r w:rsidR="004A3B24" w:rsidRPr="00234095">
        <w:rPr>
          <w:rFonts w:ascii="Times New Roman" w:eastAsia="Times New Roman" w:hAnsi="Times New Roman" w:cs="Times New Roman"/>
          <w:sz w:val="26"/>
          <w:szCs w:val="26"/>
          <w:lang w:eastAsia="uk-UA"/>
        </w:rPr>
        <w:t xml:space="preserve">№ 1700-VII </w:t>
      </w:r>
      <w:r w:rsidR="00ED22D0" w:rsidRPr="00234095">
        <w:rPr>
          <w:rFonts w:ascii="Times New Roman" w:hAnsi="Times New Roman" w:cs="Times New Roman"/>
          <w:sz w:val="26"/>
          <w:szCs w:val="26"/>
          <w:lang w:eastAsia="uk-UA"/>
        </w:rPr>
        <w:t xml:space="preserve">(у редакції, чинній на час </w:t>
      </w:r>
      <w:r w:rsidR="00194B90" w:rsidRPr="00234095">
        <w:rPr>
          <w:rFonts w:ascii="Times New Roman" w:hAnsi="Times New Roman" w:cs="Times New Roman"/>
          <w:sz w:val="26"/>
          <w:szCs w:val="26"/>
          <w:lang w:eastAsia="uk-UA"/>
        </w:rPr>
        <w:t>проживання</w:t>
      </w:r>
      <w:r w:rsidR="00ED22D0" w:rsidRPr="00234095">
        <w:rPr>
          <w:rFonts w:ascii="Times New Roman" w:hAnsi="Times New Roman" w:cs="Times New Roman"/>
          <w:sz w:val="26"/>
          <w:szCs w:val="26"/>
          <w:lang w:eastAsia="uk-UA"/>
        </w:rPr>
        <w:t xml:space="preserve"> суддею </w:t>
      </w:r>
      <w:r w:rsidR="00194B90" w:rsidRPr="00234095">
        <w:rPr>
          <w:rFonts w:ascii="Times New Roman" w:hAnsi="Times New Roman" w:cs="Times New Roman"/>
          <w:sz w:val="26"/>
          <w:szCs w:val="26"/>
          <w:lang w:eastAsia="uk-UA"/>
        </w:rPr>
        <w:t xml:space="preserve">у </w:t>
      </w:r>
      <w:r w:rsidR="006C36D2" w:rsidRPr="00234095">
        <w:rPr>
          <w:rFonts w:ascii="Times New Roman" w:hAnsi="Times New Roman" w:cs="Times New Roman"/>
          <w:sz w:val="26"/>
          <w:szCs w:val="26"/>
          <w:lang w:eastAsia="uk-UA"/>
        </w:rPr>
        <w:t>згаданих</w:t>
      </w:r>
      <w:r w:rsidR="00194B90" w:rsidRPr="00234095">
        <w:rPr>
          <w:rFonts w:ascii="Times New Roman" w:hAnsi="Times New Roman" w:cs="Times New Roman"/>
          <w:sz w:val="26"/>
          <w:szCs w:val="26"/>
          <w:lang w:eastAsia="uk-UA"/>
        </w:rPr>
        <w:t xml:space="preserve"> </w:t>
      </w:r>
      <w:r w:rsidR="00ED22D0" w:rsidRPr="00234095">
        <w:rPr>
          <w:rFonts w:ascii="Times New Roman" w:hAnsi="Times New Roman" w:cs="Times New Roman"/>
          <w:sz w:val="26"/>
          <w:szCs w:val="26"/>
          <w:lang w:eastAsia="uk-UA"/>
        </w:rPr>
        <w:t>квартир</w:t>
      </w:r>
      <w:r w:rsidR="00194B90" w:rsidRPr="00234095">
        <w:rPr>
          <w:rFonts w:ascii="Times New Roman" w:hAnsi="Times New Roman" w:cs="Times New Roman"/>
          <w:sz w:val="26"/>
          <w:szCs w:val="26"/>
          <w:lang w:eastAsia="uk-UA"/>
        </w:rPr>
        <w:t>ах</w:t>
      </w:r>
      <w:r w:rsidR="00ED22D0" w:rsidRPr="00234095">
        <w:rPr>
          <w:rFonts w:ascii="Times New Roman" w:hAnsi="Times New Roman" w:cs="Times New Roman"/>
          <w:sz w:val="26"/>
          <w:szCs w:val="26"/>
          <w:lang w:eastAsia="uk-UA"/>
        </w:rPr>
        <w:t xml:space="preserve">) </w:t>
      </w:r>
      <w:r w:rsidRPr="00234095">
        <w:rPr>
          <w:rFonts w:ascii="Times New Roman" w:hAnsi="Times New Roman" w:cs="Times New Roman"/>
          <w:sz w:val="26"/>
          <w:szCs w:val="26"/>
          <w:lang w:eastAsia="uk-UA"/>
        </w:rPr>
        <w:t xml:space="preserve">подарунок – це грошові кошти або інше майно, переваги, пільги, послуги, нематеріальні активи, які надають / одержують безоплатно або за ціною, нижчою мінімальної </w:t>
      </w:r>
      <w:r w:rsidRPr="00234095">
        <w:rPr>
          <w:rFonts w:ascii="Times New Roman" w:hAnsi="Times New Roman" w:cs="Times New Roman"/>
          <w:sz w:val="26"/>
          <w:szCs w:val="26"/>
        </w:rPr>
        <w:t>ринкової.</w:t>
      </w:r>
    </w:p>
    <w:p w:rsidR="00A44C24" w:rsidRPr="00234095" w:rsidRDefault="00A44C24" w:rsidP="00A44C24">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Обмеження щодо одержання подарунків визначено статтею 23 вказаного закону, частинами першою та другою якої встановлено, що особам, зазначеним у пунктах 1, 2 частини першої статті 3 цього закону, забороняється безпосередньо або через інших осіб вимагати, просити, одержувати подарунки для себе чи близьких їм осіб від юридичних або фізичних осіб у зв’язку зі здійсненням такими особами діяльності, пов’язаної із виконанням функцій держави або місцевого самоврядування; якщо особа, яка дарує, перебуває в підпорядкуванні такої особи.</w:t>
      </w:r>
    </w:p>
    <w:p w:rsidR="00A44C24" w:rsidRPr="00234095" w:rsidRDefault="00A44C24" w:rsidP="00A44C24">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Особи, уповноважені на виконання функцій держави або місцевого самоврядування, можуть приймати подарунки, які відповідають загальновизнаним уявленням про гостинність, крім випадків, передбачених частиною першою цієї статті, якщо вартість таких подарунків одноразово не перевищує одного прожиткового мінімуму для працездатних осіб, встановленого на день прийняття подарунка, а сукупна вартість таких подарунків, отриманих від однієї особи (групи осіб) протягом року, не перевищує двох прожиткових мінімумів для працездатних осіб, встановлених на 1 січня року, в якому прийнято подарунки (у редакції, чинній на час виникнення правовідносин).</w:t>
      </w:r>
    </w:p>
    <w:p w:rsidR="00194B90" w:rsidRPr="00234095" w:rsidRDefault="00194B90" w:rsidP="00194B90">
      <w:pPr>
        <w:spacing w:after="0" w:line="240" w:lineRule="auto"/>
        <w:ind w:firstLine="709"/>
        <w:jc w:val="both"/>
        <w:rPr>
          <w:rFonts w:ascii="Times New Roman" w:hAnsi="Times New Roman" w:cs="Times New Roman"/>
          <w:sz w:val="26"/>
          <w:szCs w:val="26"/>
        </w:rPr>
      </w:pPr>
      <w:r w:rsidRPr="00234095">
        <w:rPr>
          <w:rFonts w:ascii="Times New Roman" w:hAnsi="Times New Roman" w:cs="Times New Roman"/>
          <w:sz w:val="26"/>
          <w:szCs w:val="26"/>
        </w:rPr>
        <w:t xml:space="preserve">Відповідно до частини третьої статті 23 Закону </w:t>
      </w:r>
      <w:r w:rsidR="00576093" w:rsidRPr="00234095">
        <w:rPr>
          <w:rFonts w:ascii="Times New Roman" w:eastAsia="Times New Roman" w:hAnsi="Times New Roman" w:cs="Times New Roman"/>
          <w:sz w:val="26"/>
          <w:szCs w:val="26"/>
          <w:lang w:eastAsia="uk-UA"/>
        </w:rPr>
        <w:t>№ 1700-VII</w:t>
      </w:r>
      <w:r w:rsidRPr="00234095">
        <w:rPr>
          <w:rFonts w:ascii="Times New Roman" w:hAnsi="Times New Roman" w:cs="Times New Roman"/>
          <w:sz w:val="26"/>
          <w:szCs w:val="26"/>
        </w:rPr>
        <w:t xml:space="preserve"> передбачене цією частиною обмеження щодо вартості подарунків не поширюється на подарунки, які: </w:t>
      </w:r>
      <w:bookmarkStart w:id="9" w:name="n319"/>
      <w:bookmarkEnd w:id="9"/>
      <w:r w:rsidR="00576093" w:rsidRPr="00234095">
        <w:rPr>
          <w:rFonts w:ascii="Times New Roman" w:hAnsi="Times New Roman" w:cs="Times New Roman"/>
          <w:sz w:val="26"/>
          <w:szCs w:val="26"/>
        </w:rPr>
        <w:t xml:space="preserve">               </w:t>
      </w:r>
      <w:r w:rsidRPr="00234095">
        <w:rPr>
          <w:rFonts w:ascii="Times New Roman" w:hAnsi="Times New Roman" w:cs="Times New Roman"/>
          <w:sz w:val="26"/>
          <w:szCs w:val="26"/>
        </w:rPr>
        <w:t xml:space="preserve">1) даруються близькими особами; </w:t>
      </w:r>
      <w:bookmarkStart w:id="10" w:name="n320"/>
      <w:bookmarkEnd w:id="10"/>
      <w:r w:rsidRPr="00234095">
        <w:rPr>
          <w:rFonts w:ascii="Times New Roman" w:hAnsi="Times New Roman" w:cs="Times New Roman"/>
          <w:sz w:val="26"/>
          <w:szCs w:val="26"/>
        </w:rPr>
        <w:t>2) одержуються як загальнодоступні знижки на товари, послуги, загальнодоступні виграші, призи, премії, бонуси.</w:t>
      </w:r>
    </w:p>
    <w:p w:rsidR="004A3B24" w:rsidRPr="00234095" w:rsidRDefault="004A3B24" w:rsidP="0057609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hAnsi="Times New Roman" w:cs="Times New Roman"/>
          <w:sz w:val="26"/>
          <w:szCs w:val="26"/>
          <w:shd w:val="clear" w:color="auto" w:fill="FFFFFF"/>
        </w:rPr>
        <w:t xml:space="preserve">Отже, безоплатне користування житлом, яке належить особі, що не є близькою особою судді, </w:t>
      </w:r>
      <w:r w:rsidR="00576093" w:rsidRPr="00234095">
        <w:rPr>
          <w:rFonts w:ascii="Times New Roman" w:hAnsi="Times New Roman" w:cs="Times New Roman"/>
          <w:sz w:val="26"/>
          <w:szCs w:val="26"/>
          <w:shd w:val="clear" w:color="auto" w:fill="FFFFFF"/>
        </w:rPr>
        <w:t>може містити</w:t>
      </w:r>
      <w:r w:rsidRPr="00234095">
        <w:rPr>
          <w:rFonts w:ascii="Times New Roman" w:hAnsi="Times New Roman" w:cs="Times New Roman"/>
          <w:sz w:val="26"/>
          <w:szCs w:val="26"/>
          <w:shd w:val="clear" w:color="auto" w:fill="FFFFFF"/>
        </w:rPr>
        <w:t xml:space="preserve"> ознаки подарунк</w:t>
      </w:r>
      <w:r w:rsidR="00FF46B4" w:rsidRPr="00234095">
        <w:rPr>
          <w:rFonts w:ascii="Times New Roman" w:hAnsi="Times New Roman" w:cs="Times New Roman"/>
          <w:sz w:val="26"/>
          <w:szCs w:val="26"/>
          <w:shd w:val="clear" w:color="auto" w:fill="FFFFFF"/>
        </w:rPr>
        <w:t>у</w:t>
      </w:r>
      <w:r w:rsidRPr="00234095">
        <w:rPr>
          <w:rFonts w:ascii="Times New Roman" w:hAnsi="Times New Roman" w:cs="Times New Roman"/>
          <w:sz w:val="26"/>
          <w:szCs w:val="26"/>
          <w:shd w:val="clear" w:color="auto" w:fill="FFFFFF"/>
        </w:rPr>
        <w:t xml:space="preserve"> в розумінні Закону</w:t>
      </w:r>
      <w:r w:rsidR="00562F86" w:rsidRPr="00234095">
        <w:rPr>
          <w:rFonts w:ascii="Times New Roman" w:hAnsi="Times New Roman" w:cs="Times New Roman"/>
          <w:sz w:val="26"/>
          <w:szCs w:val="26"/>
          <w:shd w:val="clear" w:color="auto" w:fill="FFFFFF"/>
        </w:rPr>
        <w:t xml:space="preserve"> </w:t>
      </w:r>
      <w:r w:rsidR="00576093" w:rsidRPr="00234095">
        <w:rPr>
          <w:rFonts w:ascii="Times New Roman" w:eastAsia="Times New Roman" w:hAnsi="Times New Roman" w:cs="Times New Roman"/>
          <w:sz w:val="26"/>
          <w:szCs w:val="26"/>
          <w:lang w:eastAsia="uk-UA"/>
        </w:rPr>
        <w:t>№ 1700-VII.</w:t>
      </w:r>
    </w:p>
    <w:p w:rsidR="004A3B24" w:rsidRPr="00234095" w:rsidRDefault="004A3B24" w:rsidP="00471971">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 xml:space="preserve">Надаючи оцінку зазначеній обставині та поясненням судді, Комісія акцентує увагу на тому, що вирішення питання наявності або відсутності в діях особи корупційного порушення належить до повноважень компетентних органів та провадиться у спосіб, встановлений законом. </w:t>
      </w:r>
      <w:r w:rsidR="00A44C24" w:rsidRPr="00234095">
        <w:rPr>
          <w:rFonts w:ascii="Times New Roman" w:eastAsia="Times New Roman" w:hAnsi="Times New Roman" w:cs="Times New Roman"/>
          <w:sz w:val="26"/>
          <w:szCs w:val="26"/>
          <w:lang w:eastAsia="uk-UA"/>
        </w:rPr>
        <w:t>Комісія також зауважує, що не кожне діяння, навіть за умови наявності ознак корупційного правопорушення чи правопорушення, пов’язаного з корупцією, є пі</w:t>
      </w:r>
      <w:r w:rsidR="009D02B3" w:rsidRPr="00234095">
        <w:rPr>
          <w:rFonts w:ascii="Times New Roman" w:eastAsia="Times New Roman" w:hAnsi="Times New Roman" w:cs="Times New Roman"/>
          <w:sz w:val="26"/>
          <w:szCs w:val="26"/>
          <w:lang w:eastAsia="uk-UA"/>
        </w:rPr>
        <w:t>дставою для визнання судді таким</w:t>
      </w:r>
      <w:r w:rsidR="00A44C24" w:rsidRPr="00234095">
        <w:rPr>
          <w:rFonts w:ascii="Times New Roman" w:eastAsia="Times New Roman" w:hAnsi="Times New Roman" w:cs="Times New Roman"/>
          <w:sz w:val="26"/>
          <w:szCs w:val="26"/>
          <w:lang w:eastAsia="uk-UA"/>
        </w:rPr>
        <w:t xml:space="preserve">, що не відповідає займаній посаді, наслідком чого є звільнення із займаної посади. </w:t>
      </w:r>
      <w:r w:rsidRPr="00234095">
        <w:rPr>
          <w:rFonts w:ascii="Times New Roman" w:eastAsia="Times New Roman" w:hAnsi="Times New Roman" w:cs="Times New Roman"/>
          <w:sz w:val="26"/>
          <w:szCs w:val="26"/>
          <w:lang w:eastAsia="uk-UA"/>
        </w:rPr>
        <w:t xml:space="preserve">Проте Комісією в межах кваліфікаційного оцінювання з урахуванням мети і завдань його </w:t>
      </w:r>
      <w:r w:rsidRPr="00234095">
        <w:rPr>
          <w:rFonts w:ascii="Times New Roman" w:eastAsia="Times New Roman" w:hAnsi="Times New Roman" w:cs="Times New Roman"/>
          <w:sz w:val="26"/>
          <w:szCs w:val="26"/>
          <w:lang w:eastAsia="uk-UA"/>
        </w:rPr>
        <w:lastRenderedPageBreak/>
        <w:t>проведення вказана обставина перевіряється з погляду відповідності судді критеріям професійної етики та доброчесності.</w:t>
      </w:r>
    </w:p>
    <w:p w:rsidR="009D02B3" w:rsidRPr="00234095" w:rsidRDefault="009D02B3" w:rsidP="009D02B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 xml:space="preserve">Суддя надав Комісії пояснення, у яких підтвердив факти безоплатного користування зазначеними квартирами. </w:t>
      </w:r>
      <w:r w:rsidR="00562F86" w:rsidRPr="00234095">
        <w:rPr>
          <w:rFonts w:ascii="Times New Roman" w:eastAsia="Times New Roman" w:hAnsi="Times New Roman" w:cs="Times New Roman"/>
          <w:sz w:val="26"/>
          <w:szCs w:val="26"/>
          <w:lang w:eastAsia="uk-UA"/>
        </w:rPr>
        <w:t>Він з</w:t>
      </w:r>
      <w:r w:rsidRPr="00234095">
        <w:rPr>
          <w:rFonts w:ascii="Times New Roman" w:eastAsia="Times New Roman" w:hAnsi="Times New Roman" w:cs="Times New Roman"/>
          <w:sz w:val="26"/>
          <w:szCs w:val="26"/>
          <w:lang w:eastAsia="uk-UA"/>
        </w:rPr>
        <w:t xml:space="preserve">ауважив, що власники цих квартир не належать до числа його близьких осіб у розумінні Закону № 1700-VII. </w:t>
      </w:r>
      <w:r w:rsidR="00562F86" w:rsidRPr="00234095">
        <w:rPr>
          <w:rFonts w:ascii="Times New Roman" w:eastAsia="Times New Roman" w:hAnsi="Times New Roman" w:cs="Times New Roman"/>
          <w:sz w:val="26"/>
          <w:szCs w:val="26"/>
          <w:lang w:eastAsia="uk-UA"/>
        </w:rPr>
        <w:t>Водночас</w:t>
      </w:r>
      <w:r w:rsidRPr="00234095">
        <w:rPr>
          <w:rFonts w:ascii="Times New Roman" w:eastAsia="Times New Roman" w:hAnsi="Times New Roman" w:cs="Times New Roman"/>
          <w:sz w:val="26"/>
          <w:szCs w:val="26"/>
          <w:lang w:eastAsia="uk-UA"/>
        </w:rPr>
        <w:t xml:space="preserve"> суддя не погодився із кваліфікацією ГРД такого безоплатного користування об</w:t>
      </w:r>
      <w:r w:rsidRPr="00234095">
        <w:rPr>
          <w:rFonts w:ascii="Times New Roman" w:eastAsia="Times New Roman" w:hAnsi="Times New Roman" w:cs="Times New Roman"/>
          <w:sz w:val="26"/>
          <w:szCs w:val="26"/>
          <w:lang w:val="en-US" w:eastAsia="uk-UA"/>
        </w:rPr>
        <w:t>’</w:t>
      </w:r>
      <w:r w:rsidRPr="00234095">
        <w:rPr>
          <w:rFonts w:ascii="Times New Roman" w:eastAsia="Times New Roman" w:hAnsi="Times New Roman" w:cs="Times New Roman"/>
          <w:sz w:val="26"/>
          <w:szCs w:val="26"/>
          <w:lang w:eastAsia="uk-UA"/>
        </w:rPr>
        <w:t>єктами нерухомого майна як отримання подарунку</w:t>
      </w:r>
      <w:r w:rsidR="00B81337" w:rsidRPr="00234095">
        <w:rPr>
          <w:rFonts w:ascii="Times New Roman" w:eastAsia="Times New Roman" w:hAnsi="Times New Roman" w:cs="Times New Roman"/>
          <w:sz w:val="26"/>
          <w:szCs w:val="26"/>
          <w:lang w:eastAsia="uk-UA"/>
        </w:rPr>
        <w:t>, адже</w:t>
      </w:r>
      <w:r w:rsidRPr="00234095">
        <w:rPr>
          <w:rFonts w:ascii="Times New Roman" w:eastAsia="Times New Roman" w:hAnsi="Times New Roman" w:cs="Times New Roman"/>
          <w:sz w:val="26"/>
          <w:szCs w:val="26"/>
          <w:lang w:eastAsia="uk-UA"/>
        </w:rPr>
        <w:t xml:space="preserve"> користувався квартирами за усними домовленостями (за посередництва та сприяння знайомого свого батька, мешканця Кривого Рогу) та оплачував лише комунальні послуги, оскільки на той час в них ніхто не мешкав.</w:t>
      </w:r>
    </w:p>
    <w:p w:rsidR="009D02B3" w:rsidRPr="00234095" w:rsidRDefault="009D02B3" w:rsidP="009D02B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 xml:space="preserve">Комісія бере до уваги пояснення судді з цього приводу, однак ураховує й встановлені під час співбесіди обставини щодо безоплатного користування суддею вказаними квартирами. </w:t>
      </w:r>
      <w:r w:rsidRPr="00234095">
        <w:rPr>
          <w:rFonts w:ascii="Times New Roman" w:hAnsi="Times New Roman" w:cs="Times New Roman"/>
          <w:sz w:val="26"/>
          <w:szCs w:val="26"/>
        </w:rPr>
        <w:t xml:space="preserve">Суддею не надано вичерпної інформації про обставини надання йому у безоплатне користування квартир від осіб, які для нього не є близькими, як і не надано жодних підтверджувальних документів до своїх пояснень. </w:t>
      </w:r>
      <w:r w:rsidRPr="00234095">
        <w:rPr>
          <w:rFonts w:ascii="Times New Roman" w:eastAsia="Times New Roman" w:hAnsi="Times New Roman" w:cs="Times New Roman"/>
          <w:sz w:val="26"/>
          <w:szCs w:val="26"/>
          <w:lang w:eastAsia="uk-UA"/>
        </w:rPr>
        <w:t>Комісія вважає, що самостійно ця обставина є недостатньою для висновку про невідп</w:t>
      </w:r>
      <w:r w:rsidR="00B424C9" w:rsidRPr="00234095">
        <w:rPr>
          <w:rFonts w:ascii="Times New Roman" w:eastAsia="Times New Roman" w:hAnsi="Times New Roman" w:cs="Times New Roman"/>
          <w:sz w:val="26"/>
          <w:szCs w:val="26"/>
          <w:lang w:eastAsia="uk-UA"/>
        </w:rPr>
        <w:t>овідність судді займаній посаді,</w:t>
      </w:r>
      <w:r w:rsidRPr="00234095">
        <w:rPr>
          <w:rFonts w:ascii="Times New Roman" w:eastAsia="Times New Roman" w:hAnsi="Times New Roman" w:cs="Times New Roman"/>
          <w:sz w:val="26"/>
          <w:szCs w:val="26"/>
          <w:lang w:eastAsia="uk-UA"/>
        </w:rPr>
        <w:t xml:space="preserve"> </w:t>
      </w:r>
      <w:r w:rsidR="00B424C9" w:rsidRPr="00234095">
        <w:rPr>
          <w:rFonts w:ascii="Times New Roman" w:eastAsia="Times New Roman" w:hAnsi="Times New Roman" w:cs="Times New Roman"/>
          <w:sz w:val="26"/>
          <w:szCs w:val="26"/>
          <w:lang w:eastAsia="uk-UA"/>
        </w:rPr>
        <w:t>п</w:t>
      </w:r>
      <w:r w:rsidRPr="00234095">
        <w:rPr>
          <w:rFonts w:ascii="Times New Roman" w:eastAsia="Times New Roman" w:hAnsi="Times New Roman" w:cs="Times New Roman"/>
          <w:sz w:val="26"/>
          <w:szCs w:val="26"/>
          <w:lang w:eastAsia="uk-UA"/>
        </w:rPr>
        <w:t>роте у сукупності з іншими фактами, що були встановлені та обговорені під час співбесіди із суддею, є підставою для виникнення обґрунтованого сумніву у відповідності судді критерію доброчесності.</w:t>
      </w:r>
    </w:p>
    <w:p w:rsidR="00F832EC" w:rsidRPr="00234095" w:rsidRDefault="00D523C6" w:rsidP="00F832E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Для оцінки відповідності судді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 3659/0/15-24 (далі – Єдині показники).</w:t>
      </w:r>
    </w:p>
    <w:p w:rsidR="00F832EC" w:rsidRPr="00234095" w:rsidRDefault="00F832EC" w:rsidP="00D523C6">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Оцінка доброчесності та професійної етики судді (кандидата на посаду судді) полягає в оцінюванні відповідності судді (кандидата на посаду судді) таким показникам: незалежність; неупередженість; дотримання етичних норм і бездоганна поведінка у професійній діяльності та особистому житті; чесність; сумлінність; непідкупність;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r w:rsidR="005D73C2" w:rsidRPr="00234095">
        <w:rPr>
          <w:rFonts w:ascii="Times New Roman" w:eastAsia="Times New Roman" w:hAnsi="Times New Roman" w:cs="Times New Roman"/>
          <w:sz w:val="26"/>
          <w:szCs w:val="26"/>
          <w:lang w:eastAsia="uk-UA"/>
        </w:rPr>
        <w:t xml:space="preserve"> (пункт 14 Єдиних показників)</w:t>
      </w:r>
      <w:r w:rsidRPr="00234095">
        <w:rPr>
          <w:rFonts w:ascii="Times New Roman" w:eastAsia="Times New Roman" w:hAnsi="Times New Roman" w:cs="Times New Roman"/>
          <w:sz w:val="26"/>
          <w:szCs w:val="26"/>
          <w:lang w:eastAsia="uk-UA"/>
        </w:rPr>
        <w:t>.</w:t>
      </w:r>
    </w:p>
    <w:p w:rsidR="00D523C6" w:rsidRPr="00234095" w:rsidRDefault="00C6094F" w:rsidP="00D523C6">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Відповідно до пунктів</w:t>
      </w:r>
      <w:r w:rsidR="00D523C6" w:rsidRPr="00234095">
        <w:rPr>
          <w:rFonts w:ascii="Times New Roman" w:eastAsia="Times New Roman" w:hAnsi="Times New Roman" w:cs="Times New Roman"/>
          <w:sz w:val="26"/>
          <w:szCs w:val="26"/>
          <w:lang w:eastAsia="uk-UA"/>
        </w:rPr>
        <w:t xml:space="preserve"> </w:t>
      </w:r>
      <w:r w:rsidR="00B424C9" w:rsidRPr="00234095">
        <w:rPr>
          <w:rFonts w:ascii="Times New Roman" w:eastAsia="Times New Roman" w:hAnsi="Times New Roman" w:cs="Times New Roman"/>
          <w:sz w:val="26"/>
          <w:szCs w:val="26"/>
          <w:lang w:eastAsia="uk-UA"/>
        </w:rPr>
        <w:t>17–</w:t>
      </w:r>
      <w:r w:rsidRPr="00234095">
        <w:rPr>
          <w:rFonts w:ascii="Times New Roman" w:eastAsia="Times New Roman" w:hAnsi="Times New Roman" w:cs="Times New Roman"/>
          <w:sz w:val="26"/>
          <w:szCs w:val="26"/>
          <w:lang w:eastAsia="uk-UA"/>
        </w:rPr>
        <w:t>19</w:t>
      </w:r>
      <w:r w:rsidR="00D523C6" w:rsidRPr="00234095">
        <w:rPr>
          <w:rFonts w:ascii="Times New Roman" w:eastAsia="Times New Roman" w:hAnsi="Times New Roman" w:cs="Times New Roman"/>
          <w:sz w:val="26"/>
          <w:szCs w:val="26"/>
          <w:lang w:eastAsia="uk-UA"/>
        </w:rPr>
        <w:t xml:space="preserve"> Єдиних показників </w:t>
      </w:r>
      <w:r w:rsidRPr="00234095">
        <w:rPr>
          <w:rFonts w:ascii="Times New Roman" w:eastAsia="Times New Roman" w:hAnsi="Times New Roman" w:cs="Times New Roman"/>
          <w:sz w:val="26"/>
          <w:szCs w:val="26"/>
          <w:lang w:eastAsia="uk-UA"/>
        </w:rPr>
        <w:t>д</w:t>
      </w:r>
      <w:r w:rsidRPr="00234095">
        <w:rPr>
          <w:rStyle w:val="a8"/>
          <w:rFonts w:ascii="Times New Roman" w:hAnsi="Times New Roman" w:cs="Times New Roman"/>
          <w:b w:val="0"/>
          <w:sz w:val="26"/>
          <w:szCs w:val="26"/>
          <w:shd w:val="clear" w:color="auto" w:fill="FFFFFF"/>
        </w:rPr>
        <w:t xml:space="preserve">отримання етичних норм і бездоганна поведінка у професійній діяльності та особистому житті </w:t>
      </w:r>
      <w:r w:rsidRPr="00234095">
        <w:rPr>
          <w:rStyle w:val="a8"/>
          <w:rFonts w:ascii="Times New Roman" w:hAnsi="Times New Roman" w:cs="Times New Roman"/>
          <w:sz w:val="26"/>
          <w:szCs w:val="26"/>
          <w:shd w:val="clear" w:color="auto" w:fill="FFFFFF"/>
        </w:rPr>
        <w:t>–</w:t>
      </w:r>
      <w:r w:rsidRPr="00234095">
        <w:rPr>
          <w:rFonts w:ascii="Times New Roman" w:hAnsi="Times New Roman" w:cs="Times New Roman"/>
          <w:sz w:val="26"/>
          <w:szCs w:val="26"/>
          <w:shd w:val="clear" w:color="auto" w:fill="FFFFFF"/>
        </w:rPr>
        <w:t xml:space="preserve"> 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житті. Ч</w:t>
      </w:r>
      <w:r w:rsidRPr="00234095">
        <w:rPr>
          <w:rFonts w:ascii="Times New Roman" w:eastAsia="Times New Roman" w:hAnsi="Times New Roman" w:cs="Times New Roman"/>
          <w:bCs/>
          <w:sz w:val="26"/>
          <w:szCs w:val="26"/>
          <w:lang w:eastAsia="uk-UA"/>
        </w:rPr>
        <w:t xml:space="preserve">есність </w:t>
      </w:r>
      <w:r w:rsidR="00F50523" w:rsidRPr="00234095">
        <w:rPr>
          <w:rStyle w:val="a8"/>
          <w:rFonts w:ascii="Times New Roman" w:hAnsi="Times New Roman" w:cs="Times New Roman"/>
          <w:color w:val="1D1D1B"/>
          <w:sz w:val="26"/>
          <w:szCs w:val="26"/>
          <w:shd w:val="clear" w:color="auto" w:fill="FFFFFF"/>
        </w:rPr>
        <w:t>–</w:t>
      </w:r>
      <w:r w:rsidRPr="00234095">
        <w:rPr>
          <w:rFonts w:ascii="Times New Roman" w:eastAsia="Times New Roman" w:hAnsi="Times New Roman" w:cs="Times New Roman"/>
          <w:bCs/>
          <w:sz w:val="26"/>
          <w:szCs w:val="26"/>
          <w:lang w:eastAsia="uk-UA"/>
        </w:rPr>
        <w:t xml:space="preserve"> це</w:t>
      </w:r>
      <w:r w:rsidR="00D523C6" w:rsidRPr="00234095">
        <w:rPr>
          <w:rFonts w:ascii="Times New Roman" w:eastAsia="Times New Roman" w:hAnsi="Times New Roman" w:cs="Times New Roman"/>
          <w:bCs/>
          <w:sz w:val="26"/>
          <w:szCs w:val="26"/>
          <w:lang w:eastAsia="uk-UA"/>
        </w:rPr>
        <w:t xml:space="preserve"> </w:t>
      </w:r>
      <w:r w:rsidR="00D523C6" w:rsidRPr="00234095">
        <w:rPr>
          <w:rFonts w:ascii="Times New Roman" w:eastAsia="Times New Roman" w:hAnsi="Times New Roman" w:cs="Times New Roman"/>
          <w:sz w:val="26"/>
          <w:szCs w:val="26"/>
          <w:lang w:eastAsia="uk-UA"/>
        </w:rPr>
        <w:t>правдивість, принциповість, щирість судді (кандидата на посаду судді) у професійній діяльності та особистому житті.</w:t>
      </w:r>
      <w:r w:rsidRPr="00234095">
        <w:rPr>
          <w:rFonts w:ascii="Times New Roman" w:eastAsia="Times New Roman" w:hAnsi="Times New Roman" w:cs="Times New Roman"/>
          <w:sz w:val="26"/>
          <w:szCs w:val="26"/>
          <w:lang w:eastAsia="uk-UA"/>
        </w:rPr>
        <w:t xml:space="preserve"> С</w:t>
      </w:r>
      <w:r w:rsidRPr="00234095">
        <w:rPr>
          <w:rFonts w:ascii="Times New Roman" w:eastAsia="Times New Roman" w:hAnsi="Times New Roman" w:cs="Times New Roman"/>
          <w:bCs/>
          <w:sz w:val="26"/>
          <w:szCs w:val="26"/>
          <w:lang w:eastAsia="uk-UA"/>
        </w:rPr>
        <w:t>умлінність</w:t>
      </w:r>
      <w:r w:rsidR="00D523C6" w:rsidRPr="00234095">
        <w:rPr>
          <w:rFonts w:ascii="Times New Roman" w:eastAsia="Times New Roman" w:hAnsi="Times New Roman" w:cs="Times New Roman"/>
          <w:bCs/>
          <w:sz w:val="26"/>
          <w:szCs w:val="26"/>
          <w:lang w:eastAsia="uk-UA"/>
        </w:rPr>
        <w:t xml:space="preserve"> </w:t>
      </w:r>
      <w:r w:rsidR="00F50523" w:rsidRPr="00234095">
        <w:rPr>
          <w:rStyle w:val="a8"/>
          <w:rFonts w:ascii="Times New Roman" w:hAnsi="Times New Roman" w:cs="Times New Roman"/>
          <w:sz w:val="26"/>
          <w:szCs w:val="26"/>
          <w:shd w:val="clear" w:color="auto" w:fill="FFFFFF"/>
        </w:rPr>
        <w:t xml:space="preserve">– </w:t>
      </w:r>
      <w:r w:rsidRPr="00234095">
        <w:rPr>
          <w:rFonts w:ascii="Times New Roman" w:eastAsia="Times New Roman" w:hAnsi="Times New Roman" w:cs="Times New Roman"/>
          <w:bCs/>
          <w:sz w:val="26"/>
          <w:szCs w:val="26"/>
          <w:lang w:eastAsia="uk-UA"/>
        </w:rPr>
        <w:t>це</w:t>
      </w:r>
      <w:r w:rsidR="00D523C6" w:rsidRPr="00234095">
        <w:rPr>
          <w:rFonts w:ascii="Times New Roman" w:eastAsia="Times New Roman" w:hAnsi="Times New Roman" w:cs="Times New Roman"/>
          <w:bCs/>
          <w:sz w:val="26"/>
          <w:szCs w:val="26"/>
          <w:lang w:eastAsia="uk-UA"/>
        </w:rPr>
        <w:t xml:space="preserve"> </w:t>
      </w:r>
      <w:r w:rsidR="00D523C6" w:rsidRPr="00234095">
        <w:rPr>
          <w:rFonts w:ascii="Times New Roman" w:eastAsia="Times New Roman" w:hAnsi="Times New Roman" w:cs="Times New Roman"/>
          <w:sz w:val="26"/>
          <w:szCs w:val="26"/>
          <w:lang w:eastAsia="uk-UA"/>
        </w:rPr>
        <w:t xml:space="preserve">старанне, ретельне та відповідальне виконання суддею (кандидатом на посаду судді) своїх обов’язків. </w:t>
      </w:r>
    </w:p>
    <w:p w:rsidR="00AF26B3" w:rsidRPr="00234095" w:rsidRDefault="00A414FA" w:rsidP="00AF26B3">
      <w:pPr>
        <w:pStyle w:val="ae"/>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Таким чином, Комісія за результатами перевірки обставин, викладених у висновку ГРД, з урахуванням наданих суддею пояснень та дослідження матеріалів суддівського досьє</w:t>
      </w:r>
      <w:r w:rsidR="009D02B3" w:rsidRPr="00234095">
        <w:rPr>
          <w:rFonts w:ascii="Times New Roman" w:eastAsia="Times New Roman" w:hAnsi="Times New Roman" w:cs="Times New Roman"/>
          <w:sz w:val="26"/>
          <w:szCs w:val="26"/>
          <w:lang w:eastAsia="uk-UA"/>
        </w:rPr>
        <w:t xml:space="preserve"> дійшла висновку</w:t>
      </w:r>
      <w:r w:rsidRPr="00234095">
        <w:rPr>
          <w:rFonts w:ascii="Times New Roman" w:eastAsia="Times New Roman" w:hAnsi="Times New Roman" w:cs="Times New Roman"/>
          <w:sz w:val="26"/>
          <w:szCs w:val="26"/>
          <w:lang w:eastAsia="uk-UA"/>
        </w:rPr>
        <w:t xml:space="preserve">, що суддя не відповідає критеріям доброчесності та професійної етики за показниками </w:t>
      </w:r>
      <w:r w:rsidR="001B45B4" w:rsidRPr="00234095">
        <w:rPr>
          <w:rFonts w:ascii="Times New Roman" w:eastAsia="Times New Roman" w:hAnsi="Times New Roman" w:cs="Times New Roman"/>
          <w:sz w:val="26"/>
          <w:szCs w:val="26"/>
          <w:lang w:eastAsia="uk-UA"/>
        </w:rPr>
        <w:t>«</w:t>
      </w:r>
      <w:r w:rsidR="00F50523" w:rsidRPr="00234095">
        <w:rPr>
          <w:rFonts w:ascii="Times New Roman" w:eastAsia="Times New Roman" w:hAnsi="Times New Roman" w:cs="Times New Roman"/>
          <w:sz w:val="26"/>
          <w:szCs w:val="26"/>
          <w:lang w:eastAsia="uk-UA"/>
        </w:rPr>
        <w:t>д</w:t>
      </w:r>
      <w:r w:rsidR="00F50523" w:rsidRPr="00234095">
        <w:rPr>
          <w:rStyle w:val="a8"/>
          <w:rFonts w:ascii="Times New Roman" w:hAnsi="Times New Roman" w:cs="Times New Roman"/>
          <w:b w:val="0"/>
          <w:sz w:val="26"/>
          <w:szCs w:val="26"/>
          <w:shd w:val="clear" w:color="auto" w:fill="FFFFFF"/>
        </w:rPr>
        <w:t>отримання етичних норм і бездоганна поведінка у професійній діяльності та особистому житті</w:t>
      </w:r>
      <w:r w:rsidR="001B45B4" w:rsidRPr="00234095">
        <w:rPr>
          <w:rStyle w:val="a8"/>
          <w:rFonts w:ascii="Times New Roman" w:hAnsi="Times New Roman" w:cs="Times New Roman"/>
          <w:b w:val="0"/>
          <w:sz w:val="26"/>
          <w:szCs w:val="26"/>
          <w:shd w:val="clear" w:color="auto" w:fill="FFFFFF"/>
        </w:rPr>
        <w:t>»</w:t>
      </w:r>
      <w:r w:rsidR="00F50523" w:rsidRPr="00234095">
        <w:rPr>
          <w:rStyle w:val="a8"/>
          <w:rFonts w:ascii="Times New Roman" w:hAnsi="Times New Roman" w:cs="Times New Roman"/>
          <w:b w:val="0"/>
          <w:sz w:val="26"/>
          <w:szCs w:val="26"/>
          <w:shd w:val="clear" w:color="auto" w:fill="FFFFFF"/>
        </w:rPr>
        <w:t xml:space="preserve">, а також </w:t>
      </w:r>
      <w:r w:rsidR="001B45B4" w:rsidRPr="00234095">
        <w:rPr>
          <w:rStyle w:val="a8"/>
          <w:rFonts w:ascii="Times New Roman" w:hAnsi="Times New Roman" w:cs="Times New Roman"/>
          <w:b w:val="0"/>
          <w:sz w:val="26"/>
          <w:szCs w:val="26"/>
          <w:shd w:val="clear" w:color="auto" w:fill="FFFFFF"/>
        </w:rPr>
        <w:t>«</w:t>
      </w:r>
      <w:r w:rsidRPr="00234095">
        <w:rPr>
          <w:rFonts w:ascii="Times New Roman" w:eastAsia="Times New Roman" w:hAnsi="Times New Roman" w:cs="Times New Roman"/>
          <w:sz w:val="26"/>
          <w:szCs w:val="26"/>
          <w:lang w:eastAsia="uk-UA"/>
        </w:rPr>
        <w:t>чесн</w:t>
      </w:r>
      <w:r w:rsidR="001B45B4" w:rsidRPr="00234095">
        <w:rPr>
          <w:rFonts w:ascii="Times New Roman" w:eastAsia="Times New Roman" w:hAnsi="Times New Roman" w:cs="Times New Roman"/>
          <w:sz w:val="26"/>
          <w:szCs w:val="26"/>
          <w:lang w:eastAsia="uk-UA"/>
        </w:rPr>
        <w:t>ість» і «сумлінність»</w:t>
      </w:r>
      <w:r w:rsidRPr="00234095">
        <w:rPr>
          <w:rFonts w:ascii="Times New Roman" w:eastAsia="Times New Roman" w:hAnsi="Times New Roman" w:cs="Times New Roman"/>
          <w:sz w:val="26"/>
          <w:szCs w:val="26"/>
          <w:lang w:eastAsia="uk-UA"/>
        </w:rPr>
        <w:t>.</w:t>
      </w:r>
    </w:p>
    <w:p w:rsidR="00AF26B3" w:rsidRPr="00234095" w:rsidRDefault="00AF26B3" w:rsidP="00AF26B3">
      <w:pPr>
        <w:pStyle w:val="ae"/>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Пунктом 20 розділу ХІІ «Прикінцеві та перехідні положення» Закону</w:t>
      </w:r>
      <w:r w:rsidR="00A25741" w:rsidRPr="00234095">
        <w:rPr>
          <w:rFonts w:ascii="Times New Roman" w:eastAsia="Times New Roman" w:hAnsi="Times New Roman" w:cs="Times New Roman"/>
          <w:sz w:val="26"/>
          <w:szCs w:val="26"/>
          <w:lang w:eastAsia="uk-UA"/>
        </w:rPr>
        <w:t xml:space="preserve">                               </w:t>
      </w:r>
      <w:r w:rsidRPr="00234095">
        <w:rPr>
          <w:rFonts w:ascii="Times New Roman" w:eastAsia="Times New Roman" w:hAnsi="Times New Roman" w:cs="Times New Roman"/>
          <w:sz w:val="26"/>
          <w:szCs w:val="26"/>
          <w:lang w:eastAsia="uk-UA"/>
        </w:rPr>
        <w:t xml:space="preserve"> </w:t>
      </w:r>
      <w:r w:rsidR="00A25741" w:rsidRPr="00234095">
        <w:rPr>
          <w:rFonts w:ascii="Times New Roman" w:hAnsi="Times New Roman" w:cs="Times New Roman"/>
          <w:sz w:val="26"/>
          <w:szCs w:val="26"/>
        </w:rPr>
        <w:t xml:space="preserve">№ 1402-VIII </w:t>
      </w:r>
      <w:r w:rsidRPr="00234095">
        <w:rPr>
          <w:rFonts w:ascii="Times New Roman" w:eastAsia="Times New Roman" w:hAnsi="Times New Roman" w:cs="Times New Roman"/>
          <w:sz w:val="26"/>
          <w:szCs w:val="26"/>
          <w:lang w:eastAsia="uk-UA"/>
        </w:rPr>
        <w:t xml:space="preserve">передбачено, що відповідність займаній посаді судді, якого призначено на </w:t>
      </w:r>
      <w:r w:rsidRPr="00234095">
        <w:rPr>
          <w:rFonts w:ascii="Times New Roman" w:eastAsia="Times New Roman" w:hAnsi="Times New Roman" w:cs="Times New Roman"/>
          <w:sz w:val="26"/>
          <w:szCs w:val="26"/>
          <w:lang w:eastAsia="uk-UA"/>
        </w:rPr>
        <w:lastRenderedPageBreak/>
        <w:t>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bookmarkStart w:id="11" w:name="n291"/>
      <w:bookmarkEnd w:id="11"/>
    </w:p>
    <w:p w:rsidR="00AF26B3" w:rsidRPr="00234095" w:rsidRDefault="00AF26B3" w:rsidP="00AF26B3">
      <w:pPr>
        <w:pStyle w:val="ae"/>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непідтвердження здатності судді (кандидата на посаду судді) здійснювати правосуддя у відповідному суді.</w:t>
      </w:r>
    </w:p>
    <w:p w:rsidR="00012168" w:rsidRPr="00234095" w:rsidRDefault="00655638" w:rsidP="00012168">
      <w:pPr>
        <w:pStyle w:val="ae"/>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А</w:t>
      </w:r>
      <w:r w:rsidR="00AF26B3" w:rsidRPr="00234095">
        <w:rPr>
          <w:rFonts w:ascii="Times New Roman" w:eastAsia="Times New Roman" w:hAnsi="Times New Roman" w:cs="Times New Roman"/>
          <w:sz w:val="26"/>
          <w:szCs w:val="26"/>
          <w:lang w:eastAsia="uk-UA"/>
        </w:rPr>
        <w:t xml:space="preserve">бзацом другим частини першої статті 88 Закону </w:t>
      </w:r>
      <w:r w:rsidR="00A25741" w:rsidRPr="00234095">
        <w:rPr>
          <w:rFonts w:ascii="Times New Roman" w:hAnsi="Times New Roman" w:cs="Times New Roman"/>
          <w:sz w:val="26"/>
          <w:szCs w:val="26"/>
        </w:rPr>
        <w:t xml:space="preserve">№ 1402-VIII </w:t>
      </w:r>
      <w:r w:rsidR="00AF26B3" w:rsidRPr="00234095">
        <w:rPr>
          <w:rFonts w:ascii="Times New Roman" w:eastAsia="Times New Roman" w:hAnsi="Times New Roman" w:cs="Times New Roman"/>
          <w:sz w:val="26"/>
          <w:szCs w:val="26"/>
          <w:lang w:eastAsia="uk-UA"/>
        </w:rPr>
        <w:t xml:space="preserve">(у редакції </w:t>
      </w:r>
      <w:r w:rsidR="00A25741" w:rsidRPr="00234095">
        <w:rPr>
          <w:rFonts w:ascii="Times New Roman" w:eastAsia="Times New Roman" w:hAnsi="Times New Roman" w:cs="Times New Roman"/>
          <w:sz w:val="26"/>
          <w:szCs w:val="26"/>
          <w:lang w:eastAsia="uk-UA"/>
        </w:rPr>
        <w:t xml:space="preserve">                 </w:t>
      </w:r>
      <w:r w:rsidR="00AF26B3" w:rsidRPr="00234095">
        <w:rPr>
          <w:rFonts w:ascii="Times New Roman" w:eastAsia="Times New Roman" w:hAnsi="Times New Roman" w:cs="Times New Roman"/>
          <w:sz w:val="26"/>
          <w:szCs w:val="26"/>
          <w:lang w:eastAsia="uk-UA"/>
        </w:rPr>
        <w:t xml:space="preserve">Закону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 грудня 2023 року № 3511-IX) передбачено, якщо </w:t>
      </w:r>
      <w:r w:rsidRPr="00234095">
        <w:rPr>
          <w:rFonts w:ascii="Times New Roman" w:eastAsia="Times New Roman" w:hAnsi="Times New Roman" w:cs="Times New Roman"/>
          <w:sz w:val="26"/>
          <w:szCs w:val="26"/>
          <w:lang w:eastAsia="uk-UA"/>
        </w:rPr>
        <w:t>ГРД</w:t>
      </w:r>
      <w:r w:rsidR="00AF26B3" w:rsidRPr="00234095">
        <w:rPr>
          <w:rFonts w:ascii="Times New Roman" w:eastAsia="Times New Roman" w:hAnsi="Times New Roman" w:cs="Times New Roman"/>
          <w:sz w:val="26"/>
          <w:szCs w:val="26"/>
          <w:lang w:eastAsia="uk-UA"/>
        </w:rPr>
        <w:t xml:space="preserve"> у своєму висновку встановила, що суддя (кандидат на посаду судді) не відповідає критеріям професійної етики та доброчесності, </w:t>
      </w:r>
      <w:r w:rsidRPr="00234095">
        <w:rPr>
          <w:rFonts w:ascii="Times New Roman" w:eastAsia="Times New Roman" w:hAnsi="Times New Roman" w:cs="Times New Roman"/>
          <w:sz w:val="26"/>
          <w:szCs w:val="26"/>
          <w:lang w:eastAsia="uk-UA"/>
        </w:rPr>
        <w:t>Комісія</w:t>
      </w:r>
      <w:r w:rsidR="00AF26B3" w:rsidRPr="00234095">
        <w:rPr>
          <w:rFonts w:ascii="Times New Roman" w:eastAsia="Times New Roman" w:hAnsi="Times New Roman" w:cs="Times New Roman"/>
          <w:sz w:val="26"/>
          <w:szCs w:val="26"/>
          <w:lang w:eastAsia="uk-UA"/>
        </w:rPr>
        <w:t xml:space="preserve">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012168" w:rsidRPr="00234095" w:rsidRDefault="00012168" w:rsidP="00012168">
      <w:pPr>
        <w:pStyle w:val="ae"/>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 xml:space="preserve">Відповідно до абзацу шостого пункту 13 розділу III «Прикінцеві та перехідні положення» Закону України «Про Вищу раду правосуддя» від 21 грудня 2016 року </w:t>
      </w:r>
      <w:r w:rsidR="00A25741" w:rsidRPr="00234095">
        <w:rPr>
          <w:rFonts w:ascii="Times New Roman" w:eastAsia="Times New Roman" w:hAnsi="Times New Roman" w:cs="Times New Roman"/>
          <w:sz w:val="26"/>
          <w:szCs w:val="26"/>
          <w:lang w:eastAsia="uk-UA"/>
        </w:rPr>
        <w:t xml:space="preserve">                  </w:t>
      </w:r>
      <w:r w:rsidRPr="00234095">
        <w:rPr>
          <w:rFonts w:ascii="Times New Roman" w:eastAsia="Times New Roman" w:hAnsi="Times New Roman" w:cs="Times New Roman"/>
          <w:sz w:val="26"/>
          <w:szCs w:val="26"/>
          <w:lang w:eastAsia="uk-UA"/>
        </w:rPr>
        <w:t>№</w:t>
      </w:r>
      <w:r w:rsidR="00A25741" w:rsidRPr="00234095">
        <w:rPr>
          <w:rFonts w:ascii="Times New Roman" w:eastAsia="Times New Roman" w:hAnsi="Times New Roman" w:cs="Times New Roman"/>
          <w:sz w:val="26"/>
          <w:szCs w:val="26"/>
          <w:lang w:eastAsia="uk-UA"/>
        </w:rPr>
        <w:t xml:space="preserve"> </w:t>
      </w:r>
      <w:r w:rsidRPr="00234095">
        <w:rPr>
          <w:rFonts w:ascii="Times New Roman" w:eastAsia="Times New Roman" w:hAnsi="Times New Roman" w:cs="Times New Roman"/>
          <w:sz w:val="26"/>
          <w:szCs w:val="26"/>
          <w:lang w:eastAsia="uk-UA"/>
        </w:rPr>
        <w:t xml:space="preserve">1798-VIII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посаді згідно з підпунктами 2 та 4 пункту </w:t>
      </w:r>
      <w:r w:rsidR="00A25741" w:rsidRPr="00234095">
        <w:rPr>
          <w:rFonts w:ascii="Times New Roman" w:hAnsi="Times New Roman" w:cs="Times New Roman"/>
          <w:sz w:val="26"/>
          <w:szCs w:val="26"/>
        </w:rPr>
        <w:t>16</w:t>
      </w:r>
      <w:r w:rsidR="00A25741" w:rsidRPr="00234095">
        <w:rPr>
          <w:rFonts w:ascii="Times New Roman" w:hAnsi="Times New Roman" w:cs="Times New Roman"/>
          <w:sz w:val="26"/>
          <w:szCs w:val="26"/>
          <w:vertAlign w:val="superscript"/>
        </w:rPr>
        <w:t xml:space="preserve">1 </w:t>
      </w:r>
      <w:r w:rsidRPr="00234095">
        <w:rPr>
          <w:rFonts w:ascii="Times New Roman" w:eastAsia="Times New Roman" w:hAnsi="Times New Roman" w:cs="Times New Roman"/>
          <w:sz w:val="26"/>
          <w:szCs w:val="26"/>
          <w:lang w:eastAsia="uk-UA"/>
        </w:rPr>
        <w:t>розділу XV «Перехідні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655638" w:rsidRPr="00234095" w:rsidRDefault="00AF26B3" w:rsidP="00655638">
      <w:pPr>
        <w:pStyle w:val="ae"/>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 xml:space="preserve">У результаті дослідження рішення Комісії у складі колегії, </w:t>
      </w:r>
      <w:r w:rsidR="00E402D5" w:rsidRPr="00234095">
        <w:rPr>
          <w:rFonts w:ascii="Times New Roman" w:eastAsia="Times New Roman" w:hAnsi="Times New Roman" w:cs="Times New Roman"/>
          <w:sz w:val="26"/>
          <w:szCs w:val="26"/>
          <w:lang w:eastAsia="uk-UA"/>
        </w:rPr>
        <w:t>В</w:t>
      </w:r>
      <w:r w:rsidRPr="00234095">
        <w:rPr>
          <w:rFonts w:ascii="Times New Roman" w:eastAsia="Times New Roman" w:hAnsi="Times New Roman" w:cs="Times New Roman"/>
          <w:sz w:val="26"/>
          <w:szCs w:val="26"/>
          <w:lang w:eastAsia="uk-UA"/>
        </w:rPr>
        <w:t>исновку ГРД</w:t>
      </w:r>
      <w:r w:rsidR="00E402D5" w:rsidRPr="00234095">
        <w:rPr>
          <w:rFonts w:ascii="Times New Roman" w:eastAsia="Times New Roman" w:hAnsi="Times New Roman" w:cs="Times New Roman"/>
          <w:sz w:val="26"/>
          <w:szCs w:val="26"/>
          <w:lang w:eastAsia="uk-UA"/>
        </w:rPr>
        <w:t xml:space="preserve"> у новій редакції</w:t>
      </w:r>
      <w:r w:rsidRPr="00234095">
        <w:rPr>
          <w:rFonts w:ascii="Times New Roman" w:eastAsia="Times New Roman" w:hAnsi="Times New Roman" w:cs="Times New Roman"/>
          <w:sz w:val="26"/>
          <w:szCs w:val="26"/>
          <w:lang w:eastAsia="uk-UA"/>
        </w:rPr>
        <w:t xml:space="preserve">, пояснень судді, інших обставин, документів та матеріалів </w:t>
      </w:r>
      <w:r w:rsidR="00E402D5" w:rsidRPr="00234095">
        <w:rPr>
          <w:rFonts w:ascii="Times New Roman" w:eastAsia="Times New Roman" w:hAnsi="Times New Roman" w:cs="Times New Roman"/>
          <w:sz w:val="26"/>
          <w:szCs w:val="26"/>
          <w:lang w:eastAsia="uk-UA"/>
        </w:rPr>
        <w:t>«ЗА»</w:t>
      </w:r>
      <w:r w:rsidRPr="00234095">
        <w:rPr>
          <w:rFonts w:ascii="Times New Roman" w:eastAsia="Times New Roman" w:hAnsi="Times New Roman" w:cs="Times New Roman"/>
          <w:sz w:val="26"/>
          <w:szCs w:val="26"/>
          <w:lang w:eastAsia="uk-UA"/>
        </w:rPr>
        <w:t xml:space="preserve"> рішення про відповідність судді </w:t>
      </w:r>
      <w:r w:rsidR="00655638" w:rsidRPr="00234095">
        <w:rPr>
          <w:rFonts w:ascii="Times New Roman" w:eastAsia="Times New Roman" w:hAnsi="Times New Roman" w:cs="Times New Roman"/>
          <w:sz w:val="26"/>
          <w:szCs w:val="26"/>
          <w:lang w:eastAsia="uk-UA"/>
        </w:rPr>
        <w:t>займаній посаді проголосувало</w:t>
      </w:r>
      <w:r w:rsidRPr="00234095">
        <w:rPr>
          <w:rFonts w:ascii="Times New Roman" w:eastAsia="Times New Roman" w:hAnsi="Times New Roman" w:cs="Times New Roman"/>
          <w:sz w:val="26"/>
          <w:szCs w:val="26"/>
          <w:lang w:eastAsia="uk-UA"/>
        </w:rPr>
        <w:t xml:space="preserve"> </w:t>
      </w:r>
      <w:r w:rsidR="00655638" w:rsidRPr="00234095">
        <w:rPr>
          <w:rFonts w:ascii="Times New Roman" w:eastAsia="Times New Roman" w:hAnsi="Times New Roman" w:cs="Times New Roman"/>
          <w:sz w:val="26"/>
          <w:szCs w:val="26"/>
          <w:lang w:eastAsia="uk-UA"/>
        </w:rPr>
        <w:t>шість</w:t>
      </w:r>
      <w:r w:rsidRPr="00234095">
        <w:rPr>
          <w:rFonts w:ascii="Times New Roman" w:eastAsia="Times New Roman" w:hAnsi="Times New Roman" w:cs="Times New Roman"/>
          <w:sz w:val="26"/>
          <w:szCs w:val="26"/>
          <w:lang w:eastAsia="uk-UA"/>
        </w:rPr>
        <w:t xml:space="preserve"> член</w:t>
      </w:r>
      <w:r w:rsidR="00655638" w:rsidRPr="00234095">
        <w:rPr>
          <w:rFonts w:ascii="Times New Roman" w:eastAsia="Times New Roman" w:hAnsi="Times New Roman" w:cs="Times New Roman"/>
          <w:sz w:val="26"/>
          <w:szCs w:val="26"/>
          <w:lang w:eastAsia="uk-UA"/>
        </w:rPr>
        <w:t>ів</w:t>
      </w:r>
      <w:r w:rsidRPr="00234095">
        <w:rPr>
          <w:rFonts w:ascii="Times New Roman" w:eastAsia="Times New Roman" w:hAnsi="Times New Roman" w:cs="Times New Roman"/>
          <w:sz w:val="26"/>
          <w:szCs w:val="26"/>
          <w:lang w:eastAsia="uk-UA"/>
        </w:rPr>
        <w:t xml:space="preserve"> Комісії </w:t>
      </w:r>
      <w:r w:rsidR="008E4A82" w:rsidRPr="00234095">
        <w:rPr>
          <w:rFonts w:ascii="Times New Roman" w:eastAsia="Times New Roman" w:hAnsi="Times New Roman" w:cs="Times New Roman"/>
          <w:sz w:val="26"/>
          <w:szCs w:val="26"/>
          <w:lang w:eastAsia="uk-UA"/>
        </w:rPr>
        <w:t xml:space="preserve">                          </w:t>
      </w:r>
      <w:r w:rsidRPr="00234095">
        <w:rPr>
          <w:rFonts w:ascii="Times New Roman" w:eastAsia="Times New Roman" w:hAnsi="Times New Roman" w:cs="Times New Roman"/>
          <w:sz w:val="26"/>
          <w:szCs w:val="26"/>
          <w:lang w:eastAsia="uk-UA"/>
        </w:rPr>
        <w:t>(</w:t>
      </w:r>
      <w:r w:rsidR="00655638" w:rsidRPr="00234095">
        <w:rPr>
          <w:rFonts w:ascii="Times New Roman" w:eastAsia="Times New Roman" w:hAnsi="Times New Roman" w:cs="Times New Roman"/>
          <w:sz w:val="26"/>
          <w:szCs w:val="26"/>
          <w:lang w:eastAsia="uk-UA"/>
        </w:rPr>
        <w:t>Людмила ВОЛКОВА, Віталій ГАЦЕЛЮК, Володимир ЛУГАНСЬКИЙ, Руслан МЕЛЬНИК, Олексій ОМЕЛЬЯН, Галина ШЕВЧУК</w:t>
      </w:r>
      <w:r w:rsidRPr="00234095">
        <w:rPr>
          <w:rFonts w:ascii="Times New Roman" w:eastAsia="Times New Roman" w:hAnsi="Times New Roman" w:cs="Times New Roman"/>
          <w:sz w:val="26"/>
          <w:szCs w:val="26"/>
          <w:lang w:eastAsia="uk-UA"/>
        </w:rPr>
        <w:t xml:space="preserve">), що становить менше двох </w:t>
      </w:r>
      <w:r w:rsidR="008E4A82" w:rsidRPr="00234095">
        <w:rPr>
          <w:rFonts w:ascii="Times New Roman" w:eastAsia="Times New Roman" w:hAnsi="Times New Roman" w:cs="Times New Roman"/>
          <w:sz w:val="26"/>
          <w:szCs w:val="26"/>
          <w:lang w:eastAsia="uk-UA"/>
        </w:rPr>
        <w:t xml:space="preserve">                </w:t>
      </w:r>
      <w:r w:rsidRPr="00234095">
        <w:rPr>
          <w:rFonts w:ascii="Times New Roman" w:eastAsia="Times New Roman" w:hAnsi="Times New Roman" w:cs="Times New Roman"/>
          <w:sz w:val="26"/>
          <w:szCs w:val="26"/>
          <w:lang w:eastAsia="uk-UA"/>
        </w:rPr>
        <w:t xml:space="preserve">третин голосів призначених членів Комісії, «ПРОТИ» </w:t>
      </w:r>
      <w:r w:rsidR="008E4A82" w:rsidRPr="00234095">
        <w:rPr>
          <w:rFonts w:ascii="Times New Roman" w:eastAsia="Times New Roman" w:hAnsi="Times New Roman" w:cs="Times New Roman"/>
          <w:sz w:val="26"/>
          <w:szCs w:val="26"/>
          <w:lang w:eastAsia="uk-UA"/>
        </w:rPr>
        <w:t>–</w:t>
      </w:r>
      <w:r w:rsidRPr="00234095">
        <w:rPr>
          <w:rFonts w:ascii="Times New Roman" w:eastAsia="Times New Roman" w:hAnsi="Times New Roman" w:cs="Times New Roman"/>
          <w:sz w:val="26"/>
          <w:szCs w:val="26"/>
          <w:lang w:eastAsia="uk-UA"/>
        </w:rPr>
        <w:t xml:space="preserve"> </w:t>
      </w:r>
      <w:r w:rsidR="00655638" w:rsidRPr="00234095">
        <w:rPr>
          <w:rFonts w:ascii="Times New Roman" w:eastAsia="Times New Roman" w:hAnsi="Times New Roman" w:cs="Times New Roman"/>
          <w:sz w:val="26"/>
          <w:szCs w:val="26"/>
          <w:lang w:eastAsia="uk-UA"/>
        </w:rPr>
        <w:t>дев</w:t>
      </w:r>
      <w:r w:rsidR="00655638" w:rsidRPr="00234095">
        <w:rPr>
          <w:rFonts w:ascii="Times New Roman" w:eastAsia="Times New Roman" w:hAnsi="Times New Roman" w:cs="Times New Roman"/>
          <w:sz w:val="26"/>
          <w:szCs w:val="26"/>
          <w:lang w:val="en-US" w:eastAsia="uk-UA"/>
        </w:rPr>
        <w:t>’</w:t>
      </w:r>
      <w:r w:rsidR="00655638" w:rsidRPr="00234095">
        <w:rPr>
          <w:rFonts w:ascii="Times New Roman" w:eastAsia="Times New Roman" w:hAnsi="Times New Roman" w:cs="Times New Roman"/>
          <w:sz w:val="26"/>
          <w:szCs w:val="26"/>
          <w:lang w:eastAsia="uk-UA"/>
        </w:rPr>
        <w:t>ять</w:t>
      </w:r>
      <w:r w:rsidRPr="00234095">
        <w:rPr>
          <w:rFonts w:ascii="Times New Roman" w:eastAsia="Times New Roman" w:hAnsi="Times New Roman" w:cs="Times New Roman"/>
          <w:sz w:val="26"/>
          <w:szCs w:val="26"/>
          <w:lang w:eastAsia="uk-UA"/>
        </w:rPr>
        <w:t xml:space="preserve"> членів Комісії (</w:t>
      </w:r>
      <w:r w:rsidR="00655638" w:rsidRPr="00234095">
        <w:rPr>
          <w:rFonts w:ascii="Times New Roman" w:hAnsi="Times New Roman" w:cs="Times New Roman"/>
          <w:sz w:val="26"/>
          <w:szCs w:val="26"/>
          <w:shd w:val="clear" w:color="auto" w:fill="FFFFFF"/>
        </w:rPr>
        <w:t xml:space="preserve">Михайло БОГОНІС, Ярослав ДУХ, Роман КИДИСЮК, Надія КОБЕЦЬКА, </w:t>
      </w:r>
      <w:r w:rsidR="008E4A82" w:rsidRPr="00234095">
        <w:rPr>
          <w:rFonts w:ascii="Times New Roman" w:hAnsi="Times New Roman" w:cs="Times New Roman"/>
          <w:sz w:val="26"/>
          <w:szCs w:val="26"/>
          <w:shd w:val="clear" w:color="auto" w:fill="FFFFFF"/>
        </w:rPr>
        <w:t xml:space="preserve">                         </w:t>
      </w:r>
      <w:r w:rsidR="00655638" w:rsidRPr="00234095">
        <w:rPr>
          <w:rFonts w:ascii="Times New Roman" w:hAnsi="Times New Roman" w:cs="Times New Roman"/>
          <w:sz w:val="26"/>
          <w:szCs w:val="26"/>
          <w:shd w:val="clear" w:color="auto" w:fill="FFFFFF"/>
        </w:rPr>
        <w:t xml:space="preserve">Ігор КУШНІР, Роман САБОДАШ, Руслан СИДОРОВИЧ, Сергій ЧУМАК, </w:t>
      </w:r>
      <w:r w:rsidR="008E4A82" w:rsidRPr="00234095">
        <w:rPr>
          <w:rFonts w:ascii="Times New Roman" w:hAnsi="Times New Roman" w:cs="Times New Roman"/>
          <w:sz w:val="26"/>
          <w:szCs w:val="26"/>
          <w:shd w:val="clear" w:color="auto" w:fill="FFFFFF"/>
        </w:rPr>
        <w:t xml:space="preserve">                      </w:t>
      </w:r>
      <w:r w:rsidR="00655638" w:rsidRPr="00234095">
        <w:rPr>
          <w:rFonts w:ascii="Times New Roman" w:hAnsi="Times New Roman" w:cs="Times New Roman"/>
          <w:sz w:val="26"/>
          <w:szCs w:val="26"/>
          <w:shd w:val="clear" w:color="auto" w:fill="FFFFFF"/>
        </w:rPr>
        <w:t>Анд</w:t>
      </w:r>
      <w:r w:rsidR="00655638" w:rsidRPr="00234095">
        <w:rPr>
          <w:rFonts w:ascii="Times New Roman" w:eastAsia="Times New Roman" w:hAnsi="Times New Roman" w:cs="Times New Roman"/>
          <w:sz w:val="26"/>
          <w:szCs w:val="26"/>
          <w:lang w:eastAsia="uk-UA"/>
        </w:rPr>
        <w:t>рій ПАСІЧНИК</w:t>
      </w:r>
      <w:r w:rsidRPr="00234095">
        <w:rPr>
          <w:rFonts w:ascii="Times New Roman" w:eastAsia="Times New Roman" w:hAnsi="Times New Roman" w:cs="Times New Roman"/>
          <w:sz w:val="26"/>
          <w:szCs w:val="26"/>
          <w:lang w:eastAsia="uk-UA"/>
        </w:rPr>
        <w:t xml:space="preserve">). </w:t>
      </w:r>
    </w:p>
    <w:p w:rsidR="00AF26B3" w:rsidRPr="00234095" w:rsidRDefault="00AF26B3" w:rsidP="00655638">
      <w:pPr>
        <w:pStyle w:val="ae"/>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Результат голосування є підставою для визнання Ступака С</w:t>
      </w:r>
      <w:r w:rsidR="00012168" w:rsidRPr="00234095">
        <w:rPr>
          <w:rFonts w:ascii="Times New Roman" w:eastAsia="Times New Roman" w:hAnsi="Times New Roman" w:cs="Times New Roman"/>
          <w:sz w:val="26"/>
          <w:szCs w:val="26"/>
          <w:lang w:eastAsia="uk-UA"/>
        </w:rPr>
        <w:t xml:space="preserve">.В. </w:t>
      </w:r>
      <w:r w:rsidRPr="00234095">
        <w:rPr>
          <w:rFonts w:ascii="Times New Roman" w:eastAsia="Times New Roman" w:hAnsi="Times New Roman" w:cs="Times New Roman"/>
          <w:sz w:val="26"/>
          <w:szCs w:val="26"/>
          <w:lang w:eastAsia="uk-UA"/>
        </w:rPr>
        <w:t>таким, що не відповідає займаній посаді</w:t>
      </w:r>
      <w:r w:rsidR="001B45B4" w:rsidRPr="00234095">
        <w:rPr>
          <w:rFonts w:ascii="Times New Roman" w:eastAsia="Times New Roman" w:hAnsi="Times New Roman" w:cs="Times New Roman"/>
          <w:sz w:val="26"/>
          <w:szCs w:val="26"/>
          <w:lang w:eastAsia="uk-UA"/>
        </w:rPr>
        <w:t>,</w:t>
      </w:r>
      <w:r w:rsidRPr="00234095">
        <w:rPr>
          <w:rFonts w:ascii="Times New Roman" w:eastAsia="Times New Roman" w:hAnsi="Times New Roman" w:cs="Times New Roman"/>
          <w:sz w:val="26"/>
          <w:szCs w:val="26"/>
          <w:lang w:eastAsia="uk-UA"/>
        </w:rPr>
        <w:t xml:space="preserve"> та внесення </w:t>
      </w:r>
      <w:r w:rsidR="00012168" w:rsidRPr="00234095">
        <w:rPr>
          <w:rFonts w:ascii="Times New Roman" w:eastAsia="Times New Roman" w:hAnsi="Times New Roman" w:cs="Times New Roman"/>
          <w:sz w:val="26"/>
          <w:szCs w:val="26"/>
          <w:lang w:eastAsia="uk-UA"/>
        </w:rPr>
        <w:t>до В</w:t>
      </w:r>
      <w:r w:rsidR="001B45B4" w:rsidRPr="00234095">
        <w:rPr>
          <w:rFonts w:ascii="Times New Roman" w:eastAsia="Times New Roman" w:hAnsi="Times New Roman" w:cs="Times New Roman"/>
          <w:sz w:val="26"/>
          <w:szCs w:val="26"/>
          <w:lang w:eastAsia="uk-UA"/>
        </w:rPr>
        <w:t>ищої ради правосуддя</w:t>
      </w:r>
      <w:r w:rsidR="00012168" w:rsidRPr="00234095">
        <w:rPr>
          <w:rFonts w:ascii="Times New Roman" w:eastAsia="Times New Roman" w:hAnsi="Times New Roman" w:cs="Times New Roman"/>
          <w:sz w:val="26"/>
          <w:szCs w:val="26"/>
          <w:lang w:eastAsia="uk-UA"/>
        </w:rPr>
        <w:t xml:space="preserve"> </w:t>
      </w:r>
      <w:r w:rsidRPr="00234095">
        <w:rPr>
          <w:rFonts w:ascii="Times New Roman" w:eastAsia="Times New Roman" w:hAnsi="Times New Roman" w:cs="Times New Roman"/>
          <w:sz w:val="26"/>
          <w:szCs w:val="26"/>
          <w:lang w:eastAsia="uk-UA"/>
        </w:rPr>
        <w:t xml:space="preserve">подання про його звільнення з посади судді </w:t>
      </w:r>
      <w:r w:rsidR="00655638" w:rsidRPr="00234095">
        <w:rPr>
          <w:rFonts w:ascii="Times New Roman" w:eastAsia="Times New Roman" w:hAnsi="Times New Roman" w:cs="Times New Roman"/>
          <w:sz w:val="26"/>
          <w:szCs w:val="26"/>
          <w:lang w:eastAsia="uk-UA"/>
        </w:rPr>
        <w:t>Металургійного</w:t>
      </w:r>
      <w:r w:rsidRPr="00234095">
        <w:rPr>
          <w:rFonts w:ascii="Times New Roman" w:eastAsia="Times New Roman" w:hAnsi="Times New Roman" w:cs="Times New Roman"/>
          <w:sz w:val="26"/>
          <w:szCs w:val="26"/>
          <w:lang w:eastAsia="uk-UA"/>
        </w:rPr>
        <w:t xml:space="preserve"> районного суду міста Кривого Рогу Дніпропетровської області.</w:t>
      </w:r>
    </w:p>
    <w:p w:rsidR="00FD73BD" w:rsidRPr="00234095" w:rsidRDefault="00655638" w:rsidP="009D1AFC">
      <w:pPr>
        <w:pStyle w:val="rtejustify"/>
        <w:shd w:val="clear" w:color="auto" w:fill="FFFFFF"/>
        <w:spacing w:before="0" w:beforeAutospacing="0" w:after="0" w:afterAutospacing="0"/>
        <w:ind w:firstLine="709"/>
        <w:jc w:val="both"/>
        <w:rPr>
          <w:sz w:val="26"/>
          <w:szCs w:val="26"/>
          <w:shd w:val="clear" w:color="auto" w:fill="FFFFFF"/>
          <w:lang w:val="uk-UA"/>
        </w:rPr>
      </w:pPr>
      <w:r w:rsidRPr="00234095">
        <w:rPr>
          <w:sz w:val="26"/>
          <w:szCs w:val="26"/>
          <w:shd w:val="clear" w:color="auto" w:fill="FFFFFF"/>
          <w:lang w:val="uk-UA"/>
        </w:rPr>
        <w:lastRenderedPageBreak/>
        <w:t xml:space="preserve">Ураховуючи викладене, керуючись статтями 88, 93, 101 Закону України «Про судоустрій і статус суддів», абзацом шостим пункту 13 розділу III «Прикінцеві та перехідні положення» Закону України «Про Вищу раду правосуддя», </w:t>
      </w:r>
      <w:r w:rsidR="005A73A9" w:rsidRPr="00234095">
        <w:rPr>
          <w:sz w:val="26"/>
          <w:szCs w:val="26"/>
          <w:shd w:val="clear" w:color="auto" w:fill="FFFFFF"/>
          <w:lang w:val="uk-UA"/>
        </w:rPr>
        <w:t>Вища кваліфікаційна комісія суддів України</w:t>
      </w:r>
    </w:p>
    <w:p w:rsidR="00655638" w:rsidRPr="00234095" w:rsidRDefault="00655638" w:rsidP="009D1AFC">
      <w:pPr>
        <w:pStyle w:val="rtejustify"/>
        <w:shd w:val="clear" w:color="auto" w:fill="FFFFFF"/>
        <w:spacing w:before="0" w:beforeAutospacing="0" w:after="0" w:afterAutospacing="0"/>
        <w:ind w:firstLine="709"/>
        <w:jc w:val="both"/>
        <w:rPr>
          <w:sz w:val="26"/>
          <w:szCs w:val="26"/>
          <w:lang w:val="uk-UA"/>
        </w:rPr>
      </w:pPr>
    </w:p>
    <w:p w:rsidR="005C7881" w:rsidRPr="00234095" w:rsidRDefault="005C7881" w:rsidP="009D1AFC">
      <w:pPr>
        <w:pStyle w:val="rtecenter"/>
        <w:shd w:val="clear" w:color="auto" w:fill="FFFFFF"/>
        <w:spacing w:before="0" w:beforeAutospacing="0" w:after="0" w:afterAutospacing="0"/>
        <w:ind w:firstLine="709"/>
        <w:jc w:val="center"/>
        <w:rPr>
          <w:sz w:val="26"/>
          <w:szCs w:val="26"/>
          <w:lang w:val="uk-UA"/>
        </w:rPr>
      </w:pPr>
      <w:r w:rsidRPr="00234095">
        <w:rPr>
          <w:sz w:val="26"/>
          <w:szCs w:val="26"/>
          <w:lang w:val="uk-UA"/>
        </w:rPr>
        <w:t>вирішила:</w:t>
      </w:r>
    </w:p>
    <w:p w:rsidR="00CE7ED8" w:rsidRPr="00234095" w:rsidRDefault="00CE7ED8" w:rsidP="009D1AFC">
      <w:pPr>
        <w:pStyle w:val="rtecenter"/>
        <w:shd w:val="clear" w:color="auto" w:fill="FFFFFF"/>
        <w:spacing w:before="0" w:beforeAutospacing="0" w:after="0" w:afterAutospacing="0"/>
        <w:ind w:firstLine="709"/>
        <w:jc w:val="center"/>
        <w:rPr>
          <w:sz w:val="26"/>
          <w:szCs w:val="26"/>
          <w:lang w:val="uk-UA"/>
        </w:rPr>
      </w:pPr>
    </w:p>
    <w:p w:rsidR="00F85589" w:rsidRPr="00234095" w:rsidRDefault="007D15F1" w:rsidP="009D1AF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iCs/>
          <w:sz w:val="26"/>
          <w:szCs w:val="26"/>
          <w:lang w:eastAsia="uk-UA"/>
        </w:rPr>
        <w:t xml:space="preserve">1. </w:t>
      </w:r>
      <w:r w:rsidR="00F85589" w:rsidRPr="00234095">
        <w:rPr>
          <w:rFonts w:ascii="Times New Roman" w:eastAsia="Times New Roman" w:hAnsi="Times New Roman" w:cs="Times New Roman"/>
          <w:iCs/>
          <w:sz w:val="26"/>
          <w:szCs w:val="26"/>
          <w:lang w:eastAsia="uk-UA"/>
        </w:rPr>
        <w:t>В</w:t>
      </w:r>
      <w:r w:rsidR="00F85589" w:rsidRPr="00234095">
        <w:rPr>
          <w:rFonts w:ascii="Times New Roman" w:hAnsi="Times New Roman" w:cs="Times New Roman"/>
          <w:sz w:val="26"/>
          <w:szCs w:val="26"/>
          <w:lang w:eastAsia="uk-UA"/>
        </w:rPr>
        <w:t xml:space="preserve">изнати </w:t>
      </w:r>
      <w:r w:rsidR="00F85589" w:rsidRPr="00234095">
        <w:rPr>
          <w:rFonts w:ascii="Times New Roman" w:eastAsia="Times New Roman" w:hAnsi="Times New Roman" w:cs="Times New Roman"/>
          <w:sz w:val="26"/>
          <w:szCs w:val="26"/>
          <w:lang w:eastAsia="uk-UA"/>
        </w:rPr>
        <w:t>суддю Металургійного районного суду міста Кривого Рогу Дніпропетровської області Ступака Сергія Володимировича таким, що не відповідає займаній посаді.</w:t>
      </w:r>
    </w:p>
    <w:p w:rsidR="00F85589" w:rsidRPr="00234095" w:rsidRDefault="007D15F1" w:rsidP="009D1AFC">
      <w:pPr>
        <w:shd w:val="clear" w:color="auto" w:fill="FFFFFF"/>
        <w:spacing w:after="0" w:line="240" w:lineRule="auto"/>
        <w:ind w:firstLine="709"/>
        <w:jc w:val="both"/>
        <w:rPr>
          <w:rFonts w:ascii="Times New Roman" w:eastAsia="Times New Roman" w:hAnsi="Times New Roman" w:cs="Times New Roman"/>
          <w:sz w:val="26"/>
          <w:szCs w:val="26"/>
          <w:u w:val="single"/>
          <w:lang w:eastAsia="uk-UA"/>
        </w:rPr>
      </w:pPr>
      <w:r w:rsidRPr="00234095">
        <w:rPr>
          <w:rFonts w:ascii="Times New Roman" w:hAnsi="Times New Roman" w:cs="Times New Roman"/>
          <w:bCs/>
          <w:sz w:val="26"/>
          <w:szCs w:val="26"/>
        </w:rPr>
        <w:t xml:space="preserve">2.  </w:t>
      </w:r>
      <w:r w:rsidR="00F85589" w:rsidRPr="00234095">
        <w:rPr>
          <w:rFonts w:ascii="Times New Roman" w:hAnsi="Times New Roman" w:cs="Times New Roman"/>
          <w:bCs/>
          <w:sz w:val="26"/>
          <w:szCs w:val="26"/>
        </w:rPr>
        <w:t xml:space="preserve">Внести до Вищої ради правосуддя подання про звільнення </w:t>
      </w:r>
      <w:r w:rsidR="00F85589" w:rsidRPr="00234095">
        <w:rPr>
          <w:rFonts w:ascii="Times New Roman" w:eastAsia="Times New Roman" w:hAnsi="Times New Roman" w:cs="Times New Roman"/>
          <w:sz w:val="26"/>
          <w:szCs w:val="26"/>
          <w:lang w:eastAsia="uk-UA"/>
        </w:rPr>
        <w:t>Ступака Сергія Володимировича з посади судді Металургійного районного суду міста Кривого Рогу Дніпропетровської області.</w:t>
      </w:r>
    </w:p>
    <w:p w:rsidR="00FD73BD" w:rsidRPr="00234095" w:rsidRDefault="00FD73BD" w:rsidP="00FD73BD">
      <w:pPr>
        <w:shd w:val="clear" w:color="auto" w:fill="FFFFFF"/>
        <w:spacing w:after="0" w:line="240" w:lineRule="auto"/>
        <w:jc w:val="both"/>
        <w:rPr>
          <w:rFonts w:ascii="Times New Roman" w:eastAsia="Times New Roman" w:hAnsi="Times New Roman" w:cs="Times New Roman"/>
          <w:sz w:val="26"/>
          <w:szCs w:val="26"/>
          <w:lang w:eastAsia="uk-UA"/>
        </w:rPr>
      </w:pPr>
    </w:p>
    <w:p w:rsidR="002B0F78" w:rsidRPr="00234095" w:rsidRDefault="002B0F78" w:rsidP="002B0F78">
      <w:pPr>
        <w:shd w:val="clear" w:color="auto" w:fill="FFFFFF"/>
        <w:spacing w:after="240" w:line="240" w:lineRule="auto"/>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Головуючий</w:t>
      </w:r>
      <w:r w:rsidR="0012392B" w:rsidRPr="00234095">
        <w:rPr>
          <w:rFonts w:ascii="Times New Roman" w:eastAsia="Times New Roman" w:hAnsi="Times New Roman" w:cs="Times New Roman"/>
          <w:sz w:val="26"/>
          <w:szCs w:val="26"/>
          <w:lang w:eastAsia="uk-UA"/>
        </w:rPr>
        <w:t xml:space="preserve">                                  </w:t>
      </w:r>
      <w:r w:rsidR="008E5F7A" w:rsidRPr="00234095">
        <w:rPr>
          <w:rFonts w:ascii="Times New Roman" w:eastAsia="Times New Roman" w:hAnsi="Times New Roman" w:cs="Times New Roman"/>
          <w:sz w:val="26"/>
          <w:szCs w:val="26"/>
          <w:lang w:eastAsia="uk-UA"/>
        </w:rPr>
        <w:t xml:space="preserve">                </w:t>
      </w:r>
      <w:r w:rsidR="002878C8" w:rsidRPr="00234095">
        <w:rPr>
          <w:rFonts w:ascii="Times New Roman" w:eastAsia="Times New Roman" w:hAnsi="Times New Roman" w:cs="Times New Roman"/>
          <w:sz w:val="26"/>
          <w:szCs w:val="26"/>
          <w:lang w:eastAsia="uk-UA"/>
        </w:rPr>
        <w:t xml:space="preserve">           </w:t>
      </w:r>
      <w:r w:rsidR="008E5F7A" w:rsidRPr="00234095">
        <w:rPr>
          <w:rFonts w:ascii="Times New Roman" w:eastAsia="Times New Roman" w:hAnsi="Times New Roman" w:cs="Times New Roman"/>
          <w:sz w:val="26"/>
          <w:szCs w:val="26"/>
          <w:lang w:eastAsia="uk-UA"/>
        </w:rPr>
        <w:t xml:space="preserve">  </w:t>
      </w:r>
      <w:r w:rsidR="002035F0">
        <w:rPr>
          <w:rFonts w:ascii="Times New Roman" w:eastAsia="Times New Roman" w:hAnsi="Times New Roman" w:cs="Times New Roman"/>
          <w:sz w:val="26"/>
          <w:szCs w:val="26"/>
          <w:lang w:eastAsia="uk-UA"/>
        </w:rPr>
        <w:t xml:space="preserve">         </w:t>
      </w:r>
      <w:r w:rsidR="001811F0">
        <w:rPr>
          <w:rFonts w:ascii="Times New Roman" w:eastAsia="Times New Roman" w:hAnsi="Times New Roman" w:cs="Times New Roman"/>
          <w:sz w:val="26"/>
          <w:szCs w:val="26"/>
          <w:lang w:eastAsia="uk-UA"/>
        </w:rPr>
        <w:t xml:space="preserve"> </w:t>
      </w:r>
      <w:r w:rsidR="002035F0">
        <w:rPr>
          <w:rFonts w:ascii="Times New Roman" w:eastAsia="Times New Roman" w:hAnsi="Times New Roman" w:cs="Times New Roman"/>
          <w:sz w:val="26"/>
          <w:szCs w:val="26"/>
          <w:lang w:eastAsia="uk-UA"/>
        </w:rPr>
        <w:t xml:space="preserve">      </w:t>
      </w:r>
      <w:r w:rsidR="001B3136" w:rsidRPr="00234095">
        <w:rPr>
          <w:rFonts w:ascii="Times New Roman" w:eastAsia="Times New Roman" w:hAnsi="Times New Roman" w:cs="Times New Roman"/>
          <w:sz w:val="26"/>
          <w:szCs w:val="26"/>
          <w:lang w:eastAsia="uk-UA"/>
        </w:rPr>
        <w:t>Андрій ПАСІЧНИК</w:t>
      </w:r>
    </w:p>
    <w:p w:rsidR="002035F0" w:rsidRDefault="002B0F78" w:rsidP="002B0F78">
      <w:pPr>
        <w:shd w:val="clear" w:color="auto" w:fill="FFFFFF"/>
        <w:spacing w:after="240" w:line="240" w:lineRule="auto"/>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Члени Комісії:</w:t>
      </w:r>
      <w:r w:rsidR="002035F0">
        <w:rPr>
          <w:rFonts w:ascii="Times New Roman" w:eastAsia="Times New Roman" w:hAnsi="Times New Roman" w:cs="Times New Roman"/>
          <w:sz w:val="26"/>
          <w:szCs w:val="26"/>
          <w:lang w:eastAsia="uk-UA"/>
        </w:rPr>
        <w:t xml:space="preserve">                                                                           </w:t>
      </w:r>
      <w:r w:rsidR="0012392B" w:rsidRPr="00234095">
        <w:rPr>
          <w:rFonts w:ascii="Times New Roman" w:eastAsia="Times New Roman" w:hAnsi="Times New Roman" w:cs="Times New Roman"/>
          <w:sz w:val="26"/>
          <w:szCs w:val="26"/>
          <w:lang w:eastAsia="uk-UA"/>
        </w:rPr>
        <w:t>Михайло БОГОНІС</w:t>
      </w:r>
    </w:p>
    <w:p w:rsidR="002B0F78" w:rsidRPr="00234095" w:rsidRDefault="002035F0" w:rsidP="002B0F78">
      <w:pPr>
        <w:shd w:val="clear" w:color="auto" w:fill="FFFFFF"/>
        <w:spacing w:after="24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sidR="002B0F78" w:rsidRPr="00234095">
        <w:rPr>
          <w:rFonts w:ascii="Times New Roman" w:eastAsia="Times New Roman" w:hAnsi="Times New Roman" w:cs="Times New Roman"/>
          <w:sz w:val="26"/>
          <w:szCs w:val="26"/>
          <w:lang w:eastAsia="uk-UA"/>
        </w:rPr>
        <w:t>Людмила ВОЛКОВА</w:t>
      </w:r>
    </w:p>
    <w:p w:rsidR="0012392B" w:rsidRPr="00234095" w:rsidRDefault="0012392B" w:rsidP="002B0F78">
      <w:pPr>
        <w:shd w:val="clear" w:color="auto" w:fill="FFFFFF"/>
        <w:spacing w:after="240" w:line="240" w:lineRule="auto"/>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 xml:space="preserve">                                                       </w:t>
      </w:r>
      <w:r w:rsidR="003E6D15" w:rsidRPr="00234095">
        <w:rPr>
          <w:rFonts w:ascii="Times New Roman" w:eastAsia="Times New Roman" w:hAnsi="Times New Roman" w:cs="Times New Roman"/>
          <w:sz w:val="26"/>
          <w:szCs w:val="26"/>
          <w:lang w:eastAsia="uk-UA"/>
        </w:rPr>
        <w:t xml:space="preserve">                 </w:t>
      </w:r>
      <w:r w:rsidR="002878C8" w:rsidRPr="00234095">
        <w:rPr>
          <w:rFonts w:ascii="Times New Roman" w:eastAsia="Times New Roman" w:hAnsi="Times New Roman" w:cs="Times New Roman"/>
          <w:sz w:val="26"/>
          <w:szCs w:val="26"/>
          <w:lang w:eastAsia="uk-UA"/>
        </w:rPr>
        <w:t xml:space="preserve">           </w:t>
      </w:r>
      <w:r w:rsidR="003E6D15" w:rsidRPr="00234095">
        <w:rPr>
          <w:rFonts w:ascii="Times New Roman" w:eastAsia="Times New Roman" w:hAnsi="Times New Roman" w:cs="Times New Roman"/>
          <w:sz w:val="26"/>
          <w:szCs w:val="26"/>
          <w:lang w:eastAsia="uk-UA"/>
        </w:rPr>
        <w:t xml:space="preserve"> </w:t>
      </w:r>
      <w:r w:rsidR="002035F0">
        <w:rPr>
          <w:rFonts w:ascii="Times New Roman" w:eastAsia="Times New Roman" w:hAnsi="Times New Roman" w:cs="Times New Roman"/>
          <w:sz w:val="26"/>
          <w:szCs w:val="26"/>
          <w:lang w:eastAsia="uk-UA"/>
        </w:rPr>
        <w:t xml:space="preserve">                </w:t>
      </w:r>
      <w:r w:rsidRPr="00234095">
        <w:rPr>
          <w:rFonts w:ascii="Times New Roman" w:eastAsia="Times New Roman" w:hAnsi="Times New Roman" w:cs="Times New Roman"/>
          <w:sz w:val="26"/>
          <w:szCs w:val="26"/>
          <w:lang w:eastAsia="uk-UA"/>
        </w:rPr>
        <w:t>Віталій ГАЦЕЛЮК</w:t>
      </w:r>
    </w:p>
    <w:p w:rsidR="002B0F78" w:rsidRPr="00234095" w:rsidRDefault="0012392B" w:rsidP="002B0F78">
      <w:pPr>
        <w:shd w:val="clear" w:color="auto" w:fill="FFFFFF"/>
        <w:spacing w:after="240" w:line="240" w:lineRule="auto"/>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 xml:space="preserve">                                                      </w:t>
      </w:r>
      <w:r w:rsidR="008E5F7A" w:rsidRPr="00234095">
        <w:rPr>
          <w:rFonts w:ascii="Times New Roman" w:eastAsia="Times New Roman" w:hAnsi="Times New Roman" w:cs="Times New Roman"/>
          <w:sz w:val="26"/>
          <w:szCs w:val="26"/>
          <w:lang w:eastAsia="uk-UA"/>
        </w:rPr>
        <w:t xml:space="preserve">                  </w:t>
      </w:r>
      <w:r w:rsidR="002878C8" w:rsidRPr="00234095">
        <w:rPr>
          <w:rFonts w:ascii="Times New Roman" w:eastAsia="Times New Roman" w:hAnsi="Times New Roman" w:cs="Times New Roman"/>
          <w:sz w:val="26"/>
          <w:szCs w:val="26"/>
          <w:lang w:eastAsia="uk-UA"/>
        </w:rPr>
        <w:t xml:space="preserve">           </w:t>
      </w:r>
      <w:r w:rsidR="008E5F7A" w:rsidRPr="00234095">
        <w:rPr>
          <w:rFonts w:ascii="Times New Roman" w:eastAsia="Times New Roman" w:hAnsi="Times New Roman" w:cs="Times New Roman"/>
          <w:sz w:val="26"/>
          <w:szCs w:val="26"/>
          <w:lang w:eastAsia="uk-UA"/>
        </w:rPr>
        <w:t xml:space="preserve"> </w:t>
      </w:r>
      <w:r w:rsidR="002035F0">
        <w:rPr>
          <w:rFonts w:ascii="Times New Roman" w:eastAsia="Times New Roman" w:hAnsi="Times New Roman" w:cs="Times New Roman"/>
          <w:sz w:val="26"/>
          <w:szCs w:val="26"/>
          <w:lang w:eastAsia="uk-UA"/>
        </w:rPr>
        <w:t xml:space="preserve">                </w:t>
      </w:r>
      <w:r w:rsidR="002B0F78" w:rsidRPr="00234095">
        <w:rPr>
          <w:rFonts w:ascii="Times New Roman" w:eastAsia="Times New Roman" w:hAnsi="Times New Roman" w:cs="Times New Roman"/>
          <w:sz w:val="26"/>
          <w:szCs w:val="26"/>
          <w:lang w:eastAsia="uk-UA"/>
        </w:rPr>
        <w:t>Ярослав ДУХ</w:t>
      </w:r>
    </w:p>
    <w:p w:rsidR="002B0F78" w:rsidRPr="00234095" w:rsidRDefault="0012392B" w:rsidP="002B0F78">
      <w:pPr>
        <w:shd w:val="clear" w:color="auto" w:fill="FFFFFF"/>
        <w:spacing w:after="240" w:line="240" w:lineRule="auto"/>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 xml:space="preserve">                                                       </w:t>
      </w:r>
      <w:r w:rsidR="008E5F7A" w:rsidRPr="00234095">
        <w:rPr>
          <w:rFonts w:ascii="Times New Roman" w:eastAsia="Times New Roman" w:hAnsi="Times New Roman" w:cs="Times New Roman"/>
          <w:sz w:val="26"/>
          <w:szCs w:val="26"/>
          <w:lang w:eastAsia="uk-UA"/>
        </w:rPr>
        <w:t xml:space="preserve">                  </w:t>
      </w:r>
      <w:r w:rsidR="002878C8" w:rsidRPr="00234095">
        <w:rPr>
          <w:rFonts w:ascii="Times New Roman" w:eastAsia="Times New Roman" w:hAnsi="Times New Roman" w:cs="Times New Roman"/>
          <w:sz w:val="26"/>
          <w:szCs w:val="26"/>
          <w:lang w:eastAsia="uk-UA"/>
        </w:rPr>
        <w:t xml:space="preserve">           </w:t>
      </w:r>
      <w:r w:rsidR="002035F0">
        <w:rPr>
          <w:rFonts w:ascii="Times New Roman" w:eastAsia="Times New Roman" w:hAnsi="Times New Roman" w:cs="Times New Roman"/>
          <w:sz w:val="26"/>
          <w:szCs w:val="26"/>
          <w:lang w:eastAsia="uk-UA"/>
        </w:rPr>
        <w:t xml:space="preserve">                </w:t>
      </w:r>
      <w:r w:rsidR="002B0F78" w:rsidRPr="00234095">
        <w:rPr>
          <w:rFonts w:ascii="Times New Roman" w:eastAsia="Times New Roman" w:hAnsi="Times New Roman" w:cs="Times New Roman"/>
          <w:sz w:val="26"/>
          <w:szCs w:val="26"/>
          <w:lang w:eastAsia="uk-UA"/>
        </w:rPr>
        <w:t>Роман КИДИСЮК</w:t>
      </w:r>
    </w:p>
    <w:p w:rsidR="002B0F78" w:rsidRPr="00234095" w:rsidRDefault="00681089" w:rsidP="002B0F78">
      <w:pPr>
        <w:shd w:val="clear" w:color="auto" w:fill="FFFFFF"/>
        <w:spacing w:after="240" w:line="240" w:lineRule="auto"/>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 xml:space="preserve">                                                       </w:t>
      </w:r>
      <w:r w:rsidR="008E5F7A" w:rsidRPr="00234095">
        <w:rPr>
          <w:rFonts w:ascii="Times New Roman" w:eastAsia="Times New Roman" w:hAnsi="Times New Roman" w:cs="Times New Roman"/>
          <w:sz w:val="26"/>
          <w:szCs w:val="26"/>
          <w:lang w:eastAsia="uk-UA"/>
        </w:rPr>
        <w:t xml:space="preserve">                 </w:t>
      </w:r>
      <w:r w:rsidR="00910C2A" w:rsidRPr="00234095">
        <w:rPr>
          <w:rFonts w:ascii="Times New Roman" w:eastAsia="Times New Roman" w:hAnsi="Times New Roman" w:cs="Times New Roman"/>
          <w:sz w:val="26"/>
          <w:szCs w:val="26"/>
          <w:lang w:eastAsia="uk-UA"/>
        </w:rPr>
        <w:t xml:space="preserve"> </w:t>
      </w:r>
      <w:r w:rsidR="002878C8" w:rsidRPr="00234095">
        <w:rPr>
          <w:rFonts w:ascii="Times New Roman" w:eastAsia="Times New Roman" w:hAnsi="Times New Roman" w:cs="Times New Roman"/>
          <w:sz w:val="26"/>
          <w:szCs w:val="26"/>
          <w:lang w:eastAsia="uk-UA"/>
        </w:rPr>
        <w:t xml:space="preserve">           </w:t>
      </w:r>
      <w:r w:rsidR="002035F0">
        <w:rPr>
          <w:rFonts w:ascii="Times New Roman" w:eastAsia="Times New Roman" w:hAnsi="Times New Roman" w:cs="Times New Roman"/>
          <w:sz w:val="26"/>
          <w:szCs w:val="26"/>
          <w:lang w:eastAsia="uk-UA"/>
        </w:rPr>
        <w:t xml:space="preserve">                </w:t>
      </w:r>
      <w:r w:rsidRPr="00234095">
        <w:rPr>
          <w:rFonts w:ascii="Times New Roman" w:eastAsia="Times New Roman" w:hAnsi="Times New Roman" w:cs="Times New Roman"/>
          <w:sz w:val="26"/>
          <w:szCs w:val="26"/>
          <w:lang w:eastAsia="uk-UA"/>
        </w:rPr>
        <w:t>Надія КОБЕЦЬКА</w:t>
      </w:r>
    </w:p>
    <w:p w:rsidR="001B3136" w:rsidRPr="00234095" w:rsidRDefault="001B3136" w:rsidP="002B0F78">
      <w:pPr>
        <w:shd w:val="clear" w:color="auto" w:fill="FFFFFF"/>
        <w:spacing w:after="240" w:line="240" w:lineRule="auto"/>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 xml:space="preserve">                                                       </w:t>
      </w:r>
      <w:r w:rsidR="008E5F7A" w:rsidRPr="00234095">
        <w:rPr>
          <w:rFonts w:ascii="Times New Roman" w:eastAsia="Times New Roman" w:hAnsi="Times New Roman" w:cs="Times New Roman"/>
          <w:sz w:val="26"/>
          <w:szCs w:val="26"/>
          <w:lang w:eastAsia="uk-UA"/>
        </w:rPr>
        <w:t xml:space="preserve">                 </w:t>
      </w:r>
      <w:r w:rsidR="002878C8" w:rsidRPr="00234095">
        <w:rPr>
          <w:rFonts w:ascii="Times New Roman" w:eastAsia="Times New Roman" w:hAnsi="Times New Roman" w:cs="Times New Roman"/>
          <w:sz w:val="26"/>
          <w:szCs w:val="26"/>
          <w:lang w:eastAsia="uk-UA"/>
        </w:rPr>
        <w:t xml:space="preserve">          </w:t>
      </w:r>
      <w:r w:rsidR="002035F0">
        <w:rPr>
          <w:rFonts w:ascii="Times New Roman" w:eastAsia="Times New Roman" w:hAnsi="Times New Roman" w:cs="Times New Roman"/>
          <w:sz w:val="26"/>
          <w:szCs w:val="26"/>
          <w:lang w:eastAsia="uk-UA"/>
        </w:rPr>
        <w:t xml:space="preserve">                </w:t>
      </w:r>
      <w:r w:rsidR="002878C8" w:rsidRPr="00234095">
        <w:rPr>
          <w:rFonts w:ascii="Times New Roman" w:eastAsia="Times New Roman" w:hAnsi="Times New Roman" w:cs="Times New Roman"/>
          <w:sz w:val="26"/>
          <w:szCs w:val="26"/>
          <w:lang w:eastAsia="uk-UA"/>
        </w:rPr>
        <w:t xml:space="preserve"> </w:t>
      </w:r>
      <w:r w:rsidR="008E5F7A" w:rsidRPr="00234095">
        <w:rPr>
          <w:rFonts w:ascii="Times New Roman" w:eastAsia="Times New Roman" w:hAnsi="Times New Roman" w:cs="Times New Roman"/>
          <w:sz w:val="26"/>
          <w:szCs w:val="26"/>
          <w:lang w:eastAsia="uk-UA"/>
        </w:rPr>
        <w:t xml:space="preserve"> </w:t>
      </w:r>
      <w:r w:rsidRPr="00234095">
        <w:rPr>
          <w:rFonts w:ascii="Times New Roman" w:eastAsia="Times New Roman" w:hAnsi="Times New Roman" w:cs="Times New Roman"/>
          <w:sz w:val="26"/>
          <w:szCs w:val="26"/>
          <w:lang w:eastAsia="uk-UA"/>
        </w:rPr>
        <w:t>Ігор КУШНІР</w:t>
      </w:r>
    </w:p>
    <w:p w:rsidR="002035F0" w:rsidRDefault="0012392B" w:rsidP="002B0F78">
      <w:pPr>
        <w:shd w:val="clear" w:color="auto" w:fill="FFFFFF"/>
        <w:spacing w:after="240" w:line="240" w:lineRule="auto"/>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 xml:space="preserve">                                                       </w:t>
      </w:r>
      <w:r w:rsidR="0031010A" w:rsidRPr="00234095">
        <w:rPr>
          <w:rFonts w:ascii="Times New Roman" w:eastAsia="Times New Roman" w:hAnsi="Times New Roman" w:cs="Times New Roman"/>
          <w:sz w:val="26"/>
          <w:szCs w:val="26"/>
          <w:lang w:eastAsia="uk-UA"/>
        </w:rPr>
        <w:t xml:space="preserve">          </w:t>
      </w:r>
      <w:r w:rsidR="002878C8" w:rsidRPr="00234095">
        <w:rPr>
          <w:rFonts w:ascii="Times New Roman" w:eastAsia="Times New Roman" w:hAnsi="Times New Roman" w:cs="Times New Roman"/>
          <w:sz w:val="26"/>
          <w:szCs w:val="26"/>
          <w:lang w:eastAsia="uk-UA"/>
        </w:rPr>
        <w:t xml:space="preserve">           </w:t>
      </w:r>
      <w:r w:rsidR="0031010A" w:rsidRPr="00234095">
        <w:rPr>
          <w:rFonts w:ascii="Times New Roman" w:eastAsia="Times New Roman" w:hAnsi="Times New Roman" w:cs="Times New Roman"/>
          <w:sz w:val="26"/>
          <w:szCs w:val="26"/>
          <w:lang w:eastAsia="uk-UA"/>
        </w:rPr>
        <w:t xml:space="preserve">       </w:t>
      </w:r>
      <w:r w:rsidR="002035F0">
        <w:rPr>
          <w:rFonts w:ascii="Times New Roman" w:eastAsia="Times New Roman" w:hAnsi="Times New Roman" w:cs="Times New Roman"/>
          <w:sz w:val="26"/>
          <w:szCs w:val="26"/>
          <w:lang w:eastAsia="uk-UA"/>
        </w:rPr>
        <w:t xml:space="preserve">                </w:t>
      </w:r>
      <w:r w:rsidR="0031010A" w:rsidRPr="00234095">
        <w:rPr>
          <w:rFonts w:ascii="Times New Roman" w:eastAsia="Times New Roman" w:hAnsi="Times New Roman" w:cs="Times New Roman"/>
          <w:sz w:val="26"/>
          <w:szCs w:val="26"/>
          <w:lang w:eastAsia="uk-UA"/>
        </w:rPr>
        <w:t xml:space="preserve"> </w:t>
      </w:r>
      <w:r w:rsidR="002B0F78" w:rsidRPr="00234095">
        <w:rPr>
          <w:rFonts w:ascii="Times New Roman" w:eastAsia="Times New Roman" w:hAnsi="Times New Roman" w:cs="Times New Roman"/>
          <w:sz w:val="26"/>
          <w:szCs w:val="26"/>
          <w:lang w:eastAsia="uk-UA"/>
        </w:rPr>
        <w:t>Володимир ЛУГАНСЬКИЙ</w:t>
      </w:r>
    </w:p>
    <w:p w:rsidR="001B3136" w:rsidRPr="00234095" w:rsidRDefault="002035F0" w:rsidP="002B0F78">
      <w:pPr>
        <w:shd w:val="clear" w:color="auto" w:fill="FFFFFF"/>
        <w:spacing w:after="24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sidR="00A246FA" w:rsidRPr="00234095">
        <w:rPr>
          <w:rFonts w:ascii="Times New Roman" w:eastAsia="Times New Roman" w:hAnsi="Times New Roman" w:cs="Times New Roman"/>
          <w:sz w:val="26"/>
          <w:szCs w:val="26"/>
          <w:lang w:eastAsia="uk-UA"/>
        </w:rPr>
        <w:t>Руслан МЕЛЬНИК</w:t>
      </w:r>
    </w:p>
    <w:p w:rsidR="00E27ADA" w:rsidRPr="00234095" w:rsidRDefault="001B3136" w:rsidP="002B0F78">
      <w:pPr>
        <w:shd w:val="clear" w:color="auto" w:fill="FFFFFF"/>
        <w:spacing w:after="240" w:line="240" w:lineRule="auto"/>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 xml:space="preserve">                                                                         </w:t>
      </w:r>
      <w:r w:rsidR="002878C8" w:rsidRPr="00234095">
        <w:rPr>
          <w:rFonts w:ascii="Times New Roman" w:eastAsia="Times New Roman" w:hAnsi="Times New Roman" w:cs="Times New Roman"/>
          <w:sz w:val="26"/>
          <w:szCs w:val="26"/>
          <w:lang w:eastAsia="uk-UA"/>
        </w:rPr>
        <w:t xml:space="preserve">          </w:t>
      </w:r>
      <w:r w:rsidR="002035F0">
        <w:rPr>
          <w:rFonts w:ascii="Times New Roman" w:eastAsia="Times New Roman" w:hAnsi="Times New Roman" w:cs="Times New Roman"/>
          <w:sz w:val="26"/>
          <w:szCs w:val="26"/>
          <w:lang w:eastAsia="uk-UA"/>
        </w:rPr>
        <w:t xml:space="preserve">                </w:t>
      </w:r>
      <w:r w:rsidR="002878C8" w:rsidRPr="00234095">
        <w:rPr>
          <w:rFonts w:ascii="Times New Roman" w:eastAsia="Times New Roman" w:hAnsi="Times New Roman" w:cs="Times New Roman"/>
          <w:sz w:val="26"/>
          <w:szCs w:val="26"/>
          <w:lang w:eastAsia="uk-UA"/>
        </w:rPr>
        <w:t xml:space="preserve"> </w:t>
      </w:r>
      <w:r w:rsidRPr="00234095">
        <w:rPr>
          <w:rFonts w:ascii="Times New Roman" w:eastAsia="Times New Roman" w:hAnsi="Times New Roman" w:cs="Times New Roman"/>
          <w:sz w:val="26"/>
          <w:szCs w:val="26"/>
          <w:lang w:eastAsia="uk-UA"/>
        </w:rPr>
        <w:t>Олексій ОМЕЛЬЯН</w:t>
      </w:r>
    </w:p>
    <w:p w:rsidR="002B0F78" w:rsidRPr="00234095" w:rsidRDefault="00E27ADA" w:rsidP="002B0F78">
      <w:pPr>
        <w:shd w:val="clear" w:color="auto" w:fill="FFFFFF"/>
        <w:spacing w:after="240" w:line="240" w:lineRule="auto"/>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 xml:space="preserve">                                                                         </w:t>
      </w:r>
      <w:r w:rsidR="002878C8" w:rsidRPr="00234095">
        <w:rPr>
          <w:rFonts w:ascii="Times New Roman" w:eastAsia="Times New Roman" w:hAnsi="Times New Roman" w:cs="Times New Roman"/>
          <w:sz w:val="26"/>
          <w:szCs w:val="26"/>
          <w:lang w:eastAsia="uk-UA"/>
        </w:rPr>
        <w:t xml:space="preserve">           </w:t>
      </w:r>
      <w:r w:rsidR="002035F0">
        <w:rPr>
          <w:rFonts w:ascii="Times New Roman" w:eastAsia="Times New Roman" w:hAnsi="Times New Roman" w:cs="Times New Roman"/>
          <w:sz w:val="26"/>
          <w:szCs w:val="26"/>
          <w:lang w:eastAsia="uk-UA"/>
        </w:rPr>
        <w:t xml:space="preserve">                </w:t>
      </w:r>
      <w:r w:rsidR="002B0F78" w:rsidRPr="00234095">
        <w:rPr>
          <w:rFonts w:ascii="Times New Roman" w:eastAsia="Times New Roman" w:hAnsi="Times New Roman" w:cs="Times New Roman"/>
          <w:sz w:val="26"/>
          <w:szCs w:val="26"/>
          <w:lang w:eastAsia="uk-UA"/>
        </w:rPr>
        <w:t>Роман САБОДАШ</w:t>
      </w:r>
    </w:p>
    <w:p w:rsidR="00436FA8" w:rsidRPr="00234095" w:rsidRDefault="0012392B" w:rsidP="00811534">
      <w:pPr>
        <w:shd w:val="clear" w:color="auto" w:fill="FFFFFF"/>
        <w:spacing w:after="240" w:line="240" w:lineRule="auto"/>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 xml:space="preserve">                                   </w:t>
      </w:r>
      <w:r w:rsidR="00436FA8" w:rsidRPr="00234095">
        <w:rPr>
          <w:rFonts w:ascii="Times New Roman" w:eastAsia="Times New Roman" w:hAnsi="Times New Roman" w:cs="Times New Roman"/>
          <w:sz w:val="26"/>
          <w:szCs w:val="26"/>
          <w:lang w:eastAsia="uk-UA"/>
        </w:rPr>
        <w:t xml:space="preserve"> </w:t>
      </w:r>
      <w:r w:rsidRPr="00234095">
        <w:rPr>
          <w:rFonts w:ascii="Times New Roman" w:eastAsia="Times New Roman" w:hAnsi="Times New Roman" w:cs="Times New Roman"/>
          <w:sz w:val="26"/>
          <w:szCs w:val="26"/>
          <w:lang w:eastAsia="uk-UA"/>
        </w:rPr>
        <w:t xml:space="preserve">                         </w:t>
      </w:r>
      <w:r w:rsidR="002F2510" w:rsidRPr="00234095">
        <w:rPr>
          <w:rFonts w:ascii="Times New Roman" w:eastAsia="Times New Roman" w:hAnsi="Times New Roman" w:cs="Times New Roman"/>
          <w:sz w:val="26"/>
          <w:szCs w:val="26"/>
          <w:lang w:eastAsia="uk-UA"/>
        </w:rPr>
        <w:t xml:space="preserve">            </w:t>
      </w:r>
      <w:r w:rsidR="002878C8" w:rsidRPr="00234095">
        <w:rPr>
          <w:rFonts w:ascii="Times New Roman" w:eastAsia="Times New Roman" w:hAnsi="Times New Roman" w:cs="Times New Roman"/>
          <w:sz w:val="26"/>
          <w:szCs w:val="26"/>
          <w:lang w:eastAsia="uk-UA"/>
        </w:rPr>
        <w:t xml:space="preserve">           </w:t>
      </w:r>
      <w:r w:rsidR="002035F0">
        <w:rPr>
          <w:rFonts w:ascii="Times New Roman" w:eastAsia="Times New Roman" w:hAnsi="Times New Roman" w:cs="Times New Roman"/>
          <w:sz w:val="26"/>
          <w:szCs w:val="26"/>
          <w:lang w:eastAsia="uk-UA"/>
        </w:rPr>
        <w:t xml:space="preserve">                </w:t>
      </w:r>
      <w:r w:rsidR="002B0F78" w:rsidRPr="00234095">
        <w:rPr>
          <w:rFonts w:ascii="Times New Roman" w:eastAsia="Times New Roman" w:hAnsi="Times New Roman" w:cs="Times New Roman"/>
          <w:sz w:val="26"/>
          <w:szCs w:val="26"/>
          <w:lang w:eastAsia="uk-UA"/>
        </w:rPr>
        <w:t>Руслан СИДОРОВИЧ</w:t>
      </w:r>
    </w:p>
    <w:p w:rsidR="00E27ADA" w:rsidRPr="00234095" w:rsidRDefault="00436FA8" w:rsidP="00811534">
      <w:pPr>
        <w:shd w:val="clear" w:color="auto" w:fill="FFFFFF"/>
        <w:spacing w:after="240" w:line="240" w:lineRule="auto"/>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 xml:space="preserve">                                                                        </w:t>
      </w:r>
      <w:r w:rsidR="002878C8" w:rsidRPr="00234095">
        <w:rPr>
          <w:rFonts w:ascii="Times New Roman" w:eastAsia="Times New Roman" w:hAnsi="Times New Roman" w:cs="Times New Roman"/>
          <w:sz w:val="26"/>
          <w:szCs w:val="26"/>
          <w:lang w:eastAsia="uk-UA"/>
        </w:rPr>
        <w:t xml:space="preserve">         </w:t>
      </w:r>
      <w:r w:rsidR="002035F0">
        <w:rPr>
          <w:rFonts w:ascii="Times New Roman" w:eastAsia="Times New Roman" w:hAnsi="Times New Roman" w:cs="Times New Roman"/>
          <w:sz w:val="26"/>
          <w:szCs w:val="26"/>
          <w:lang w:eastAsia="uk-UA"/>
        </w:rPr>
        <w:t xml:space="preserve">                </w:t>
      </w:r>
      <w:r w:rsidR="002878C8" w:rsidRPr="00234095">
        <w:rPr>
          <w:rFonts w:ascii="Times New Roman" w:eastAsia="Times New Roman" w:hAnsi="Times New Roman" w:cs="Times New Roman"/>
          <w:sz w:val="26"/>
          <w:szCs w:val="26"/>
          <w:lang w:eastAsia="uk-UA"/>
        </w:rPr>
        <w:t xml:space="preserve">  </w:t>
      </w:r>
      <w:r w:rsidRPr="00234095">
        <w:rPr>
          <w:rFonts w:ascii="Times New Roman" w:eastAsia="Times New Roman" w:hAnsi="Times New Roman" w:cs="Times New Roman"/>
          <w:sz w:val="26"/>
          <w:szCs w:val="26"/>
          <w:lang w:eastAsia="uk-UA"/>
        </w:rPr>
        <w:t xml:space="preserve"> </w:t>
      </w:r>
      <w:r w:rsidR="00E27ADA" w:rsidRPr="00234095">
        <w:rPr>
          <w:rFonts w:ascii="Times New Roman" w:eastAsia="Times New Roman" w:hAnsi="Times New Roman" w:cs="Times New Roman"/>
          <w:sz w:val="26"/>
          <w:szCs w:val="26"/>
          <w:lang w:eastAsia="uk-UA"/>
        </w:rPr>
        <w:t>Сергій ЧУМАК</w:t>
      </w:r>
    </w:p>
    <w:p w:rsidR="00681089" w:rsidRPr="00234095" w:rsidRDefault="00E27ADA" w:rsidP="00811534">
      <w:pPr>
        <w:shd w:val="clear" w:color="auto" w:fill="FFFFFF"/>
        <w:spacing w:after="240" w:line="240" w:lineRule="auto"/>
        <w:jc w:val="both"/>
        <w:rPr>
          <w:rFonts w:ascii="Times New Roman" w:eastAsia="Times New Roman" w:hAnsi="Times New Roman" w:cs="Times New Roman"/>
          <w:sz w:val="26"/>
          <w:szCs w:val="26"/>
          <w:lang w:eastAsia="uk-UA"/>
        </w:rPr>
      </w:pPr>
      <w:r w:rsidRPr="00234095">
        <w:rPr>
          <w:rFonts w:ascii="Times New Roman" w:eastAsia="Times New Roman" w:hAnsi="Times New Roman" w:cs="Times New Roman"/>
          <w:sz w:val="26"/>
          <w:szCs w:val="26"/>
          <w:lang w:eastAsia="uk-UA"/>
        </w:rPr>
        <w:t xml:space="preserve">                                                                       </w:t>
      </w:r>
      <w:r w:rsidR="002F2510" w:rsidRPr="00234095">
        <w:rPr>
          <w:rFonts w:ascii="Times New Roman" w:eastAsia="Times New Roman" w:hAnsi="Times New Roman" w:cs="Times New Roman"/>
          <w:sz w:val="26"/>
          <w:szCs w:val="26"/>
          <w:lang w:eastAsia="uk-UA"/>
        </w:rPr>
        <w:t xml:space="preserve">  </w:t>
      </w:r>
      <w:r w:rsidR="002878C8" w:rsidRPr="00234095">
        <w:rPr>
          <w:rFonts w:ascii="Times New Roman" w:eastAsia="Times New Roman" w:hAnsi="Times New Roman" w:cs="Times New Roman"/>
          <w:sz w:val="26"/>
          <w:szCs w:val="26"/>
          <w:lang w:eastAsia="uk-UA"/>
        </w:rPr>
        <w:t xml:space="preserve">          </w:t>
      </w:r>
      <w:r w:rsidR="002035F0">
        <w:rPr>
          <w:rFonts w:ascii="Times New Roman" w:eastAsia="Times New Roman" w:hAnsi="Times New Roman" w:cs="Times New Roman"/>
          <w:sz w:val="26"/>
          <w:szCs w:val="26"/>
          <w:lang w:eastAsia="uk-UA"/>
        </w:rPr>
        <w:t xml:space="preserve">                </w:t>
      </w:r>
      <w:r w:rsidR="002878C8" w:rsidRPr="00234095">
        <w:rPr>
          <w:rFonts w:ascii="Times New Roman" w:eastAsia="Times New Roman" w:hAnsi="Times New Roman" w:cs="Times New Roman"/>
          <w:sz w:val="26"/>
          <w:szCs w:val="26"/>
          <w:lang w:eastAsia="uk-UA"/>
        </w:rPr>
        <w:t xml:space="preserve"> </w:t>
      </w:r>
      <w:r w:rsidR="00681089" w:rsidRPr="00234095">
        <w:rPr>
          <w:rFonts w:ascii="Times New Roman" w:eastAsia="Times New Roman" w:hAnsi="Times New Roman" w:cs="Times New Roman"/>
          <w:sz w:val="26"/>
          <w:szCs w:val="26"/>
          <w:lang w:eastAsia="uk-UA"/>
        </w:rPr>
        <w:t>Галина ШЕВЧУК</w:t>
      </w:r>
    </w:p>
    <w:sectPr w:rsidR="00681089" w:rsidRPr="00234095">
      <w:headerReference w:type="default" r:id="rId13"/>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16A8D" w:rsidRDefault="00216A8D">
      <w:pPr>
        <w:spacing w:after="0" w:line="240" w:lineRule="auto"/>
      </w:pPr>
      <w:r>
        <w:separator/>
      </w:r>
    </w:p>
  </w:endnote>
  <w:endnote w:type="continuationSeparator" w:id="0">
    <w:p w:rsidR="00216A8D" w:rsidRDefault="00216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16A8D" w:rsidRDefault="00216A8D">
      <w:pPr>
        <w:spacing w:after="0" w:line="240" w:lineRule="auto"/>
      </w:pPr>
      <w:r>
        <w:separator/>
      </w:r>
    </w:p>
  </w:footnote>
  <w:footnote w:type="continuationSeparator" w:id="0">
    <w:p w:rsidR="00216A8D" w:rsidRDefault="00216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0636C" w:rsidRDefault="0085138B">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811F0">
      <w:rPr>
        <w:noProof/>
        <w:color w:val="000000"/>
      </w:rPr>
      <w:t>18</w:t>
    </w:r>
    <w:r>
      <w:rPr>
        <w:color w:val="000000"/>
      </w:rPr>
      <w:fldChar w:fldCharType="end"/>
    </w:r>
  </w:p>
  <w:p w:rsidR="0080636C" w:rsidRDefault="0080636C">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438B4"/>
    <w:multiLevelType w:val="multilevel"/>
    <w:tmpl w:val="01208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6803E7"/>
    <w:multiLevelType w:val="multilevel"/>
    <w:tmpl w:val="AE1E5A2E"/>
    <w:lvl w:ilvl="0">
      <w:start w:val="1"/>
      <w:numFmt w:val="decimal"/>
      <w:lvlText w:val="%1."/>
      <w:lvlJc w:val="left"/>
      <w:pPr>
        <w:ind w:left="1100" w:hanging="360"/>
      </w:pPr>
      <w:rPr>
        <w:color w:val="000000"/>
      </w:rPr>
    </w:lvl>
    <w:lvl w:ilvl="1">
      <w:start w:val="1"/>
      <w:numFmt w:val="lowerLetter"/>
      <w:lvlText w:val="%2."/>
      <w:lvlJc w:val="left"/>
      <w:pPr>
        <w:ind w:left="1820" w:hanging="360"/>
      </w:pPr>
    </w:lvl>
    <w:lvl w:ilvl="2">
      <w:start w:val="1"/>
      <w:numFmt w:val="lowerRoman"/>
      <w:lvlText w:val="%3."/>
      <w:lvlJc w:val="right"/>
      <w:pPr>
        <w:ind w:left="2540" w:hanging="180"/>
      </w:pPr>
    </w:lvl>
    <w:lvl w:ilvl="3">
      <w:start w:val="1"/>
      <w:numFmt w:val="decimal"/>
      <w:lvlText w:val="%4."/>
      <w:lvlJc w:val="left"/>
      <w:pPr>
        <w:ind w:left="3260" w:hanging="360"/>
      </w:pPr>
    </w:lvl>
    <w:lvl w:ilvl="4">
      <w:start w:val="1"/>
      <w:numFmt w:val="lowerLetter"/>
      <w:lvlText w:val="%5."/>
      <w:lvlJc w:val="left"/>
      <w:pPr>
        <w:ind w:left="3980" w:hanging="360"/>
      </w:pPr>
    </w:lvl>
    <w:lvl w:ilvl="5">
      <w:start w:val="1"/>
      <w:numFmt w:val="lowerRoman"/>
      <w:lvlText w:val="%6."/>
      <w:lvlJc w:val="right"/>
      <w:pPr>
        <w:ind w:left="4700" w:hanging="180"/>
      </w:pPr>
    </w:lvl>
    <w:lvl w:ilvl="6">
      <w:start w:val="1"/>
      <w:numFmt w:val="decimal"/>
      <w:lvlText w:val="%7."/>
      <w:lvlJc w:val="left"/>
      <w:pPr>
        <w:ind w:left="5420" w:hanging="360"/>
      </w:pPr>
    </w:lvl>
    <w:lvl w:ilvl="7">
      <w:start w:val="1"/>
      <w:numFmt w:val="lowerLetter"/>
      <w:lvlText w:val="%8."/>
      <w:lvlJc w:val="left"/>
      <w:pPr>
        <w:ind w:left="6140" w:hanging="360"/>
      </w:pPr>
    </w:lvl>
    <w:lvl w:ilvl="8">
      <w:start w:val="1"/>
      <w:numFmt w:val="lowerRoman"/>
      <w:lvlText w:val="%9."/>
      <w:lvlJc w:val="right"/>
      <w:pPr>
        <w:ind w:left="6860" w:hanging="180"/>
      </w:pPr>
    </w:lvl>
  </w:abstractNum>
  <w:abstractNum w:abstractNumId="2" w15:restartNumberingAfterBreak="0">
    <w:nsid w:val="525D70B8"/>
    <w:multiLevelType w:val="hybridMultilevel"/>
    <w:tmpl w:val="1D349766"/>
    <w:lvl w:ilvl="0" w:tplc="2E08570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5F5C2144"/>
    <w:multiLevelType w:val="multilevel"/>
    <w:tmpl w:val="ACB4208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6759214C"/>
    <w:multiLevelType w:val="multilevel"/>
    <w:tmpl w:val="39806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36C"/>
    <w:rsid w:val="000017D4"/>
    <w:rsid w:val="00003D9C"/>
    <w:rsid w:val="000041B8"/>
    <w:rsid w:val="00004F35"/>
    <w:rsid w:val="000062FC"/>
    <w:rsid w:val="000108A7"/>
    <w:rsid w:val="00012168"/>
    <w:rsid w:val="000134BF"/>
    <w:rsid w:val="000148B1"/>
    <w:rsid w:val="00015549"/>
    <w:rsid w:val="0001577F"/>
    <w:rsid w:val="00015D32"/>
    <w:rsid w:val="000160DE"/>
    <w:rsid w:val="000176BB"/>
    <w:rsid w:val="00020743"/>
    <w:rsid w:val="00021035"/>
    <w:rsid w:val="00023B51"/>
    <w:rsid w:val="00030514"/>
    <w:rsid w:val="0003186E"/>
    <w:rsid w:val="00034712"/>
    <w:rsid w:val="00034BFB"/>
    <w:rsid w:val="00035326"/>
    <w:rsid w:val="00035861"/>
    <w:rsid w:val="000404A6"/>
    <w:rsid w:val="0004236D"/>
    <w:rsid w:val="00044A36"/>
    <w:rsid w:val="00045B56"/>
    <w:rsid w:val="00045D9F"/>
    <w:rsid w:val="00046E9F"/>
    <w:rsid w:val="000508EB"/>
    <w:rsid w:val="0005106F"/>
    <w:rsid w:val="000534E2"/>
    <w:rsid w:val="00053873"/>
    <w:rsid w:val="000543C1"/>
    <w:rsid w:val="0005691D"/>
    <w:rsid w:val="00070DE8"/>
    <w:rsid w:val="00072B1A"/>
    <w:rsid w:val="000743FE"/>
    <w:rsid w:val="00077E5F"/>
    <w:rsid w:val="0008506F"/>
    <w:rsid w:val="00086965"/>
    <w:rsid w:val="00087350"/>
    <w:rsid w:val="000875B9"/>
    <w:rsid w:val="000910CA"/>
    <w:rsid w:val="00091732"/>
    <w:rsid w:val="00093E6C"/>
    <w:rsid w:val="00095009"/>
    <w:rsid w:val="000A21E3"/>
    <w:rsid w:val="000A2F5C"/>
    <w:rsid w:val="000A3FD5"/>
    <w:rsid w:val="000A49AC"/>
    <w:rsid w:val="000A60DF"/>
    <w:rsid w:val="000B2F82"/>
    <w:rsid w:val="000B5D1D"/>
    <w:rsid w:val="000C2A9B"/>
    <w:rsid w:val="000C2FFC"/>
    <w:rsid w:val="000C36F8"/>
    <w:rsid w:val="000D06AE"/>
    <w:rsid w:val="000D19F0"/>
    <w:rsid w:val="000D3B38"/>
    <w:rsid w:val="000D499E"/>
    <w:rsid w:val="000D5427"/>
    <w:rsid w:val="000D5DE7"/>
    <w:rsid w:val="000D692D"/>
    <w:rsid w:val="000D6D88"/>
    <w:rsid w:val="000D749B"/>
    <w:rsid w:val="000E0E0E"/>
    <w:rsid w:val="000E19C9"/>
    <w:rsid w:val="000E1A50"/>
    <w:rsid w:val="000E2330"/>
    <w:rsid w:val="000E4471"/>
    <w:rsid w:val="000E4B88"/>
    <w:rsid w:val="000E4DFB"/>
    <w:rsid w:val="000E6A73"/>
    <w:rsid w:val="000F3055"/>
    <w:rsid w:val="000F4C74"/>
    <w:rsid w:val="000F51EF"/>
    <w:rsid w:val="00102554"/>
    <w:rsid w:val="001038AA"/>
    <w:rsid w:val="001042D7"/>
    <w:rsid w:val="00107915"/>
    <w:rsid w:val="00107AEA"/>
    <w:rsid w:val="00110318"/>
    <w:rsid w:val="00111597"/>
    <w:rsid w:val="00112471"/>
    <w:rsid w:val="00114468"/>
    <w:rsid w:val="001179E3"/>
    <w:rsid w:val="00117A53"/>
    <w:rsid w:val="001202FB"/>
    <w:rsid w:val="00120543"/>
    <w:rsid w:val="00120BC2"/>
    <w:rsid w:val="0012158C"/>
    <w:rsid w:val="00121FD6"/>
    <w:rsid w:val="0012392B"/>
    <w:rsid w:val="00124FDB"/>
    <w:rsid w:val="001277CD"/>
    <w:rsid w:val="00130C4E"/>
    <w:rsid w:val="00131CCC"/>
    <w:rsid w:val="00140891"/>
    <w:rsid w:val="00141443"/>
    <w:rsid w:val="001441A5"/>
    <w:rsid w:val="0014596D"/>
    <w:rsid w:val="00145B4A"/>
    <w:rsid w:val="00145CCA"/>
    <w:rsid w:val="00146E53"/>
    <w:rsid w:val="001470C8"/>
    <w:rsid w:val="00150B03"/>
    <w:rsid w:val="00150B55"/>
    <w:rsid w:val="00157201"/>
    <w:rsid w:val="001601D6"/>
    <w:rsid w:val="00160614"/>
    <w:rsid w:val="00160826"/>
    <w:rsid w:val="00161342"/>
    <w:rsid w:val="001632D7"/>
    <w:rsid w:val="0016333C"/>
    <w:rsid w:val="00165930"/>
    <w:rsid w:val="00170D05"/>
    <w:rsid w:val="00172674"/>
    <w:rsid w:val="00174995"/>
    <w:rsid w:val="00177128"/>
    <w:rsid w:val="00180A6C"/>
    <w:rsid w:val="00180CB7"/>
    <w:rsid w:val="001811F0"/>
    <w:rsid w:val="0018436A"/>
    <w:rsid w:val="0018504A"/>
    <w:rsid w:val="00185735"/>
    <w:rsid w:val="00186FCB"/>
    <w:rsid w:val="00187B2A"/>
    <w:rsid w:val="001903D6"/>
    <w:rsid w:val="00190A79"/>
    <w:rsid w:val="0019161C"/>
    <w:rsid w:val="00194B90"/>
    <w:rsid w:val="001958FA"/>
    <w:rsid w:val="00197D6C"/>
    <w:rsid w:val="001A166C"/>
    <w:rsid w:val="001A18B7"/>
    <w:rsid w:val="001A3556"/>
    <w:rsid w:val="001A5038"/>
    <w:rsid w:val="001A5A2A"/>
    <w:rsid w:val="001A5CCA"/>
    <w:rsid w:val="001A5EFB"/>
    <w:rsid w:val="001B02C2"/>
    <w:rsid w:val="001B3136"/>
    <w:rsid w:val="001B339B"/>
    <w:rsid w:val="001B3AD6"/>
    <w:rsid w:val="001B3C28"/>
    <w:rsid w:val="001B423F"/>
    <w:rsid w:val="001B434E"/>
    <w:rsid w:val="001B45B4"/>
    <w:rsid w:val="001B50D4"/>
    <w:rsid w:val="001B52FF"/>
    <w:rsid w:val="001B681E"/>
    <w:rsid w:val="001C4155"/>
    <w:rsid w:val="001D39DF"/>
    <w:rsid w:val="001D3D02"/>
    <w:rsid w:val="001D55EA"/>
    <w:rsid w:val="001D67D3"/>
    <w:rsid w:val="001E0740"/>
    <w:rsid w:val="001E2C6E"/>
    <w:rsid w:val="001E3A8D"/>
    <w:rsid w:val="001E7072"/>
    <w:rsid w:val="001E7B19"/>
    <w:rsid w:val="001F3A29"/>
    <w:rsid w:val="001F5CDB"/>
    <w:rsid w:val="002013CD"/>
    <w:rsid w:val="0020179B"/>
    <w:rsid w:val="00202312"/>
    <w:rsid w:val="002035F0"/>
    <w:rsid w:val="00206F54"/>
    <w:rsid w:val="0021149F"/>
    <w:rsid w:val="00212519"/>
    <w:rsid w:val="00213392"/>
    <w:rsid w:val="00213FBB"/>
    <w:rsid w:val="002144EE"/>
    <w:rsid w:val="00215E2F"/>
    <w:rsid w:val="00216A8D"/>
    <w:rsid w:val="0021740D"/>
    <w:rsid w:val="00221760"/>
    <w:rsid w:val="00223AFB"/>
    <w:rsid w:val="00225315"/>
    <w:rsid w:val="00225B57"/>
    <w:rsid w:val="00225D7A"/>
    <w:rsid w:val="00231022"/>
    <w:rsid w:val="00231D57"/>
    <w:rsid w:val="0023217C"/>
    <w:rsid w:val="00234095"/>
    <w:rsid w:val="002349C6"/>
    <w:rsid w:val="00235823"/>
    <w:rsid w:val="00240494"/>
    <w:rsid w:val="00244BB9"/>
    <w:rsid w:val="00245AED"/>
    <w:rsid w:val="00246609"/>
    <w:rsid w:val="00246611"/>
    <w:rsid w:val="00255BB0"/>
    <w:rsid w:val="00256502"/>
    <w:rsid w:val="00260162"/>
    <w:rsid w:val="00263CFB"/>
    <w:rsid w:val="002641A5"/>
    <w:rsid w:val="00264475"/>
    <w:rsid w:val="00267988"/>
    <w:rsid w:val="0027039A"/>
    <w:rsid w:val="00273D68"/>
    <w:rsid w:val="0027519B"/>
    <w:rsid w:val="0027581C"/>
    <w:rsid w:val="002772A2"/>
    <w:rsid w:val="00277DFA"/>
    <w:rsid w:val="0028110D"/>
    <w:rsid w:val="00281E4E"/>
    <w:rsid w:val="0028304F"/>
    <w:rsid w:val="002868B4"/>
    <w:rsid w:val="002878C8"/>
    <w:rsid w:val="00290D95"/>
    <w:rsid w:val="00293FD3"/>
    <w:rsid w:val="00294BC9"/>
    <w:rsid w:val="00295AF5"/>
    <w:rsid w:val="0029701C"/>
    <w:rsid w:val="002A0B0A"/>
    <w:rsid w:val="002A33B9"/>
    <w:rsid w:val="002A52D9"/>
    <w:rsid w:val="002A5DCD"/>
    <w:rsid w:val="002A7802"/>
    <w:rsid w:val="002B0F78"/>
    <w:rsid w:val="002B15A1"/>
    <w:rsid w:val="002B16F5"/>
    <w:rsid w:val="002B2385"/>
    <w:rsid w:val="002B4853"/>
    <w:rsid w:val="002B5222"/>
    <w:rsid w:val="002B624A"/>
    <w:rsid w:val="002B660F"/>
    <w:rsid w:val="002C09A1"/>
    <w:rsid w:val="002C1079"/>
    <w:rsid w:val="002C2B88"/>
    <w:rsid w:val="002D06A7"/>
    <w:rsid w:val="002D0702"/>
    <w:rsid w:val="002D575B"/>
    <w:rsid w:val="002D73AF"/>
    <w:rsid w:val="002E030A"/>
    <w:rsid w:val="002E1FFF"/>
    <w:rsid w:val="002E33BF"/>
    <w:rsid w:val="002E59A2"/>
    <w:rsid w:val="002E61BF"/>
    <w:rsid w:val="002E6F2A"/>
    <w:rsid w:val="002F0113"/>
    <w:rsid w:val="002F17EF"/>
    <w:rsid w:val="002F2510"/>
    <w:rsid w:val="002F5B3D"/>
    <w:rsid w:val="002F771B"/>
    <w:rsid w:val="002F797C"/>
    <w:rsid w:val="00303548"/>
    <w:rsid w:val="00303C73"/>
    <w:rsid w:val="003048DE"/>
    <w:rsid w:val="00307E40"/>
    <w:rsid w:val="0031010A"/>
    <w:rsid w:val="00310572"/>
    <w:rsid w:val="00310A6A"/>
    <w:rsid w:val="003153BE"/>
    <w:rsid w:val="00316A93"/>
    <w:rsid w:val="003232D6"/>
    <w:rsid w:val="0032345D"/>
    <w:rsid w:val="00324729"/>
    <w:rsid w:val="003261FC"/>
    <w:rsid w:val="0032657C"/>
    <w:rsid w:val="00326F5A"/>
    <w:rsid w:val="00327B7A"/>
    <w:rsid w:val="00330654"/>
    <w:rsid w:val="00330D1D"/>
    <w:rsid w:val="0033180C"/>
    <w:rsid w:val="00332128"/>
    <w:rsid w:val="00333B5F"/>
    <w:rsid w:val="00334E45"/>
    <w:rsid w:val="00340D7C"/>
    <w:rsid w:val="00344B1B"/>
    <w:rsid w:val="00346362"/>
    <w:rsid w:val="00347D41"/>
    <w:rsid w:val="00352324"/>
    <w:rsid w:val="003524C3"/>
    <w:rsid w:val="00353813"/>
    <w:rsid w:val="003552D9"/>
    <w:rsid w:val="003553B3"/>
    <w:rsid w:val="003556B2"/>
    <w:rsid w:val="00355C3D"/>
    <w:rsid w:val="00355E02"/>
    <w:rsid w:val="003571A0"/>
    <w:rsid w:val="00362601"/>
    <w:rsid w:val="00364CBB"/>
    <w:rsid w:val="00364D1B"/>
    <w:rsid w:val="00364DA6"/>
    <w:rsid w:val="003654CE"/>
    <w:rsid w:val="0036569A"/>
    <w:rsid w:val="003677E3"/>
    <w:rsid w:val="00371339"/>
    <w:rsid w:val="00372B59"/>
    <w:rsid w:val="00374D64"/>
    <w:rsid w:val="00376360"/>
    <w:rsid w:val="00381159"/>
    <w:rsid w:val="003817DE"/>
    <w:rsid w:val="00383281"/>
    <w:rsid w:val="00383CFF"/>
    <w:rsid w:val="00385ED3"/>
    <w:rsid w:val="00387F57"/>
    <w:rsid w:val="003910C8"/>
    <w:rsid w:val="00393707"/>
    <w:rsid w:val="003938A0"/>
    <w:rsid w:val="00395A17"/>
    <w:rsid w:val="00397A0B"/>
    <w:rsid w:val="00397D11"/>
    <w:rsid w:val="003A08A8"/>
    <w:rsid w:val="003A1EAE"/>
    <w:rsid w:val="003B0123"/>
    <w:rsid w:val="003B2C56"/>
    <w:rsid w:val="003B456A"/>
    <w:rsid w:val="003B6603"/>
    <w:rsid w:val="003B7079"/>
    <w:rsid w:val="003B7DA5"/>
    <w:rsid w:val="003C0C6F"/>
    <w:rsid w:val="003C3C77"/>
    <w:rsid w:val="003C53BA"/>
    <w:rsid w:val="003C680B"/>
    <w:rsid w:val="003C6BC6"/>
    <w:rsid w:val="003C7A3F"/>
    <w:rsid w:val="003D03CD"/>
    <w:rsid w:val="003D2CEB"/>
    <w:rsid w:val="003D2FA8"/>
    <w:rsid w:val="003D49D0"/>
    <w:rsid w:val="003D57CB"/>
    <w:rsid w:val="003D5D05"/>
    <w:rsid w:val="003E6D15"/>
    <w:rsid w:val="003E709C"/>
    <w:rsid w:val="003F11D3"/>
    <w:rsid w:val="003F3337"/>
    <w:rsid w:val="003F4460"/>
    <w:rsid w:val="003F51F8"/>
    <w:rsid w:val="003F5697"/>
    <w:rsid w:val="003F78DE"/>
    <w:rsid w:val="0040020B"/>
    <w:rsid w:val="0040060B"/>
    <w:rsid w:val="00400889"/>
    <w:rsid w:val="00403B90"/>
    <w:rsid w:val="00404430"/>
    <w:rsid w:val="004053F5"/>
    <w:rsid w:val="0040651E"/>
    <w:rsid w:val="00412B74"/>
    <w:rsid w:val="004162B0"/>
    <w:rsid w:val="00417A77"/>
    <w:rsid w:val="00420D6E"/>
    <w:rsid w:val="004211EC"/>
    <w:rsid w:val="00424757"/>
    <w:rsid w:val="00427C55"/>
    <w:rsid w:val="00436EA4"/>
    <w:rsid w:val="00436FA8"/>
    <w:rsid w:val="004443F7"/>
    <w:rsid w:val="00447F0D"/>
    <w:rsid w:val="00454295"/>
    <w:rsid w:val="004606DE"/>
    <w:rsid w:val="004624B9"/>
    <w:rsid w:val="00463920"/>
    <w:rsid w:val="00466AA1"/>
    <w:rsid w:val="00466C4C"/>
    <w:rsid w:val="00471971"/>
    <w:rsid w:val="00474AD9"/>
    <w:rsid w:val="004750A0"/>
    <w:rsid w:val="00475F22"/>
    <w:rsid w:val="0047615D"/>
    <w:rsid w:val="00476D0E"/>
    <w:rsid w:val="00477B08"/>
    <w:rsid w:val="00480A85"/>
    <w:rsid w:val="0048497B"/>
    <w:rsid w:val="0048643D"/>
    <w:rsid w:val="00487AE8"/>
    <w:rsid w:val="0049574A"/>
    <w:rsid w:val="004A18CB"/>
    <w:rsid w:val="004A3470"/>
    <w:rsid w:val="004A3B24"/>
    <w:rsid w:val="004A659A"/>
    <w:rsid w:val="004A68A2"/>
    <w:rsid w:val="004B1318"/>
    <w:rsid w:val="004B27A3"/>
    <w:rsid w:val="004B337E"/>
    <w:rsid w:val="004B3587"/>
    <w:rsid w:val="004B5697"/>
    <w:rsid w:val="004B5973"/>
    <w:rsid w:val="004B747A"/>
    <w:rsid w:val="004C2025"/>
    <w:rsid w:val="004C236E"/>
    <w:rsid w:val="004C318E"/>
    <w:rsid w:val="004C426F"/>
    <w:rsid w:val="004C42A7"/>
    <w:rsid w:val="004C4A54"/>
    <w:rsid w:val="004C5992"/>
    <w:rsid w:val="004C5DAE"/>
    <w:rsid w:val="004C625E"/>
    <w:rsid w:val="004C723C"/>
    <w:rsid w:val="004C72DC"/>
    <w:rsid w:val="004C757D"/>
    <w:rsid w:val="004C7FB8"/>
    <w:rsid w:val="004D24CC"/>
    <w:rsid w:val="004D28FB"/>
    <w:rsid w:val="004D2DF7"/>
    <w:rsid w:val="004D400F"/>
    <w:rsid w:val="004E144A"/>
    <w:rsid w:val="004E26A4"/>
    <w:rsid w:val="004E29FF"/>
    <w:rsid w:val="004E3B36"/>
    <w:rsid w:val="004E4AE1"/>
    <w:rsid w:val="004E53F2"/>
    <w:rsid w:val="004E5818"/>
    <w:rsid w:val="004E5F66"/>
    <w:rsid w:val="004E6417"/>
    <w:rsid w:val="004E6EED"/>
    <w:rsid w:val="004F524F"/>
    <w:rsid w:val="004F69C3"/>
    <w:rsid w:val="00500359"/>
    <w:rsid w:val="005010DF"/>
    <w:rsid w:val="0050403C"/>
    <w:rsid w:val="00504D9F"/>
    <w:rsid w:val="00505FAB"/>
    <w:rsid w:val="00506025"/>
    <w:rsid w:val="00506270"/>
    <w:rsid w:val="00515971"/>
    <w:rsid w:val="00516220"/>
    <w:rsid w:val="0051775B"/>
    <w:rsid w:val="00520A74"/>
    <w:rsid w:val="00522F20"/>
    <w:rsid w:val="00523EC9"/>
    <w:rsid w:val="00524C4D"/>
    <w:rsid w:val="00526C17"/>
    <w:rsid w:val="00527722"/>
    <w:rsid w:val="005278FE"/>
    <w:rsid w:val="00532119"/>
    <w:rsid w:val="00532774"/>
    <w:rsid w:val="00532B81"/>
    <w:rsid w:val="00533AF7"/>
    <w:rsid w:val="00534E08"/>
    <w:rsid w:val="0053551A"/>
    <w:rsid w:val="005410A4"/>
    <w:rsid w:val="00543270"/>
    <w:rsid w:val="00544E48"/>
    <w:rsid w:val="00545F13"/>
    <w:rsid w:val="005479EE"/>
    <w:rsid w:val="0055556E"/>
    <w:rsid w:val="0055754E"/>
    <w:rsid w:val="00562F86"/>
    <w:rsid w:val="00563011"/>
    <w:rsid w:val="005642D0"/>
    <w:rsid w:val="00571B0D"/>
    <w:rsid w:val="00576093"/>
    <w:rsid w:val="00576827"/>
    <w:rsid w:val="005770D8"/>
    <w:rsid w:val="00580CF2"/>
    <w:rsid w:val="005835B8"/>
    <w:rsid w:val="00583C45"/>
    <w:rsid w:val="00584978"/>
    <w:rsid w:val="00586B1C"/>
    <w:rsid w:val="00591297"/>
    <w:rsid w:val="0059168F"/>
    <w:rsid w:val="0059643D"/>
    <w:rsid w:val="005966A9"/>
    <w:rsid w:val="005A0A06"/>
    <w:rsid w:val="005A3802"/>
    <w:rsid w:val="005A6CAE"/>
    <w:rsid w:val="005A73A9"/>
    <w:rsid w:val="005B5FD0"/>
    <w:rsid w:val="005B6D86"/>
    <w:rsid w:val="005B7B87"/>
    <w:rsid w:val="005C094B"/>
    <w:rsid w:val="005C0FD8"/>
    <w:rsid w:val="005C114C"/>
    <w:rsid w:val="005C157F"/>
    <w:rsid w:val="005C2D9E"/>
    <w:rsid w:val="005C2E0D"/>
    <w:rsid w:val="005C4439"/>
    <w:rsid w:val="005C46F2"/>
    <w:rsid w:val="005C75BB"/>
    <w:rsid w:val="005C7881"/>
    <w:rsid w:val="005D3CBF"/>
    <w:rsid w:val="005D42EC"/>
    <w:rsid w:val="005D6EF1"/>
    <w:rsid w:val="005D73C2"/>
    <w:rsid w:val="005E00DD"/>
    <w:rsid w:val="005E0BA1"/>
    <w:rsid w:val="005E1611"/>
    <w:rsid w:val="005E3593"/>
    <w:rsid w:val="005E3BB9"/>
    <w:rsid w:val="005E4F66"/>
    <w:rsid w:val="005E76B0"/>
    <w:rsid w:val="005F332F"/>
    <w:rsid w:val="005F5160"/>
    <w:rsid w:val="005F69D2"/>
    <w:rsid w:val="0060092A"/>
    <w:rsid w:val="00600F25"/>
    <w:rsid w:val="00602562"/>
    <w:rsid w:val="00610767"/>
    <w:rsid w:val="006206A4"/>
    <w:rsid w:val="00624587"/>
    <w:rsid w:val="00625B09"/>
    <w:rsid w:val="00625D99"/>
    <w:rsid w:val="00631582"/>
    <w:rsid w:val="00631972"/>
    <w:rsid w:val="0063276B"/>
    <w:rsid w:val="00633E34"/>
    <w:rsid w:val="00634920"/>
    <w:rsid w:val="00635818"/>
    <w:rsid w:val="00636D34"/>
    <w:rsid w:val="00636D6D"/>
    <w:rsid w:val="006409AD"/>
    <w:rsid w:val="00640A35"/>
    <w:rsid w:val="00641D83"/>
    <w:rsid w:val="006452DA"/>
    <w:rsid w:val="0064656F"/>
    <w:rsid w:val="006524B7"/>
    <w:rsid w:val="00653456"/>
    <w:rsid w:val="00653A10"/>
    <w:rsid w:val="00654A10"/>
    <w:rsid w:val="00654FB8"/>
    <w:rsid w:val="006555EC"/>
    <w:rsid w:val="00655638"/>
    <w:rsid w:val="006576A9"/>
    <w:rsid w:val="00662162"/>
    <w:rsid w:val="006624A8"/>
    <w:rsid w:val="00665003"/>
    <w:rsid w:val="006655E0"/>
    <w:rsid w:val="0066733A"/>
    <w:rsid w:val="00667F9B"/>
    <w:rsid w:val="0067176D"/>
    <w:rsid w:val="00671FDC"/>
    <w:rsid w:val="00674D12"/>
    <w:rsid w:val="00681089"/>
    <w:rsid w:val="00682932"/>
    <w:rsid w:val="00682F8F"/>
    <w:rsid w:val="00683A99"/>
    <w:rsid w:val="006847B6"/>
    <w:rsid w:val="006854FA"/>
    <w:rsid w:val="0068573D"/>
    <w:rsid w:val="00693A56"/>
    <w:rsid w:val="00693C8C"/>
    <w:rsid w:val="006A41F2"/>
    <w:rsid w:val="006B2725"/>
    <w:rsid w:val="006B4052"/>
    <w:rsid w:val="006C0366"/>
    <w:rsid w:val="006C1103"/>
    <w:rsid w:val="006C1F23"/>
    <w:rsid w:val="006C2196"/>
    <w:rsid w:val="006C36D2"/>
    <w:rsid w:val="006C44FF"/>
    <w:rsid w:val="006D2086"/>
    <w:rsid w:val="006D350B"/>
    <w:rsid w:val="006D410E"/>
    <w:rsid w:val="006D52C0"/>
    <w:rsid w:val="006D5623"/>
    <w:rsid w:val="006D57AD"/>
    <w:rsid w:val="006D6671"/>
    <w:rsid w:val="006E0032"/>
    <w:rsid w:val="006E53D9"/>
    <w:rsid w:val="006F023C"/>
    <w:rsid w:val="006F2312"/>
    <w:rsid w:val="006F6A71"/>
    <w:rsid w:val="007019A5"/>
    <w:rsid w:val="007028BA"/>
    <w:rsid w:val="00703413"/>
    <w:rsid w:val="0070417C"/>
    <w:rsid w:val="00706B94"/>
    <w:rsid w:val="00706EFD"/>
    <w:rsid w:val="00706FBE"/>
    <w:rsid w:val="00716FED"/>
    <w:rsid w:val="007218A4"/>
    <w:rsid w:val="00724359"/>
    <w:rsid w:val="0072577C"/>
    <w:rsid w:val="007259A5"/>
    <w:rsid w:val="007262A8"/>
    <w:rsid w:val="00732990"/>
    <w:rsid w:val="007331C2"/>
    <w:rsid w:val="0073337F"/>
    <w:rsid w:val="00734649"/>
    <w:rsid w:val="007418EA"/>
    <w:rsid w:val="00745A40"/>
    <w:rsid w:val="00745BEE"/>
    <w:rsid w:val="00746536"/>
    <w:rsid w:val="007555FC"/>
    <w:rsid w:val="0076200F"/>
    <w:rsid w:val="00762FB5"/>
    <w:rsid w:val="00763B83"/>
    <w:rsid w:val="007709E2"/>
    <w:rsid w:val="0077278D"/>
    <w:rsid w:val="00775C45"/>
    <w:rsid w:val="007775EC"/>
    <w:rsid w:val="00780B91"/>
    <w:rsid w:val="00781D01"/>
    <w:rsid w:val="007903A0"/>
    <w:rsid w:val="007904CA"/>
    <w:rsid w:val="00790A11"/>
    <w:rsid w:val="007920A7"/>
    <w:rsid w:val="0079659E"/>
    <w:rsid w:val="007967A7"/>
    <w:rsid w:val="00796D4E"/>
    <w:rsid w:val="007A1345"/>
    <w:rsid w:val="007A2551"/>
    <w:rsid w:val="007A5E7E"/>
    <w:rsid w:val="007A6B79"/>
    <w:rsid w:val="007B30C4"/>
    <w:rsid w:val="007B37DD"/>
    <w:rsid w:val="007B5CD3"/>
    <w:rsid w:val="007C09FE"/>
    <w:rsid w:val="007C251C"/>
    <w:rsid w:val="007C2F41"/>
    <w:rsid w:val="007C5282"/>
    <w:rsid w:val="007C64D8"/>
    <w:rsid w:val="007D15F1"/>
    <w:rsid w:val="007D1DA5"/>
    <w:rsid w:val="007D3D11"/>
    <w:rsid w:val="007D44D1"/>
    <w:rsid w:val="007D4B5D"/>
    <w:rsid w:val="007D6455"/>
    <w:rsid w:val="007D674B"/>
    <w:rsid w:val="007D7DB0"/>
    <w:rsid w:val="007D7EAE"/>
    <w:rsid w:val="007E19B9"/>
    <w:rsid w:val="007E4720"/>
    <w:rsid w:val="007F722C"/>
    <w:rsid w:val="00803145"/>
    <w:rsid w:val="008052C7"/>
    <w:rsid w:val="0080636C"/>
    <w:rsid w:val="0080780B"/>
    <w:rsid w:val="00811534"/>
    <w:rsid w:val="00811A9A"/>
    <w:rsid w:val="00814718"/>
    <w:rsid w:val="008147F5"/>
    <w:rsid w:val="00814F2B"/>
    <w:rsid w:val="00820AF6"/>
    <w:rsid w:val="00822F74"/>
    <w:rsid w:val="00831567"/>
    <w:rsid w:val="008334C9"/>
    <w:rsid w:val="0083364C"/>
    <w:rsid w:val="00833AA0"/>
    <w:rsid w:val="008422DA"/>
    <w:rsid w:val="00844FFA"/>
    <w:rsid w:val="00845772"/>
    <w:rsid w:val="00845AE2"/>
    <w:rsid w:val="00850ACF"/>
    <w:rsid w:val="0085138B"/>
    <w:rsid w:val="00851F06"/>
    <w:rsid w:val="008552A9"/>
    <w:rsid w:val="00857984"/>
    <w:rsid w:val="00860882"/>
    <w:rsid w:val="00860BD9"/>
    <w:rsid w:val="00861FBD"/>
    <w:rsid w:val="00864FA8"/>
    <w:rsid w:val="008656D1"/>
    <w:rsid w:val="00865A4F"/>
    <w:rsid w:val="00867BF9"/>
    <w:rsid w:val="00871B58"/>
    <w:rsid w:val="00874E82"/>
    <w:rsid w:val="008809E9"/>
    <w:rsid w:val="008824F7"/>
    <w:rsid w:val="008825D5"/>
    <w:rsid w:val="0088445E"/>
    <w:rsid w:val="00887B23"/>
    <w:rsid w:val="00887E25"/>
    <w:rsid w:val="00887FC7"/>
    <w:rsid w:val="008928DB"/>
    <w:rsid w:val="0089410C"/>
    <w:rsid w:val="00894832"/>
    <w:rsid w:val="0089489A"/>
    <w:rsid w:val="0089535D"/>
    <w:rsid w:val="00895ED1"/>
    <w:rsid w:val="00896DDB"/>
    <w:rsid w:val="008A2EA6"/>
    <w:rsid w:val="008A3D8B"/>
    <w:rsid w:val="008A49CF"/>
    <w:rsid w:val="008A4F1E"/>
    <w:rsid w:val="008B201B"/>
    <w:rsid w:val="008B2E5C"/>
    <w:rsid w:val="008B4D39"/>
    <w:rsid w:val="008B5153"/>
    <w:rsid w:val="008B7A42"/>
    <w:rsid w:val="008C1BA5"/>
    <w:rsid w:val="008C6B06"/>
    <w:rsid w:val="008C7E51"/>
    <w:rsid w:val="008D05CC"/>
    <w:rsid w:val="008D265C"/>
    <w:rsid w:val="008D279A"/>
    <w:rsid w:val="008D2B74"/>
    <w:rsid w:val="008E1444"/>
    <w:rsid w:val="008E405B"/>
    <w:rsid w:val="008E4A82"/>
    <w:rsid w:val="008E5F7A"/>
    <w:rsid w:val="008E619E"/>
    <w:rsid w:val="008F0C7F"/>
    <w:rsid w:val="008F13AF"/>
    <w:rsid w:val="008F1858"/>
    <w:rsid w:val="008F4E44"/>
    <w:rsid w:val="008F65ED"/>
    <w:rsid w:val="00910C2A"/>
    <w:rsid w:val="00912482"/>
    <w:rsid w:val="009128BD"/>
    <w:rsid w:val="00914B6E"/>
    <w:rsid w:val="0091756A"/>
    <w:rsid w:val="00922C9E"/>
    <w:rsid w:val="0092333A"/>
    <w:rsid w:val="009243A7"/>
    <w:rsid w:val="00924879"/>
    <w:rsid w:val="00935F80"/>
    <w:rsid w:val="00936A94"/>
    <w:rsid w:val="0093704C"/>
    <w:rsid w:val="0094071B"/>
    <w:rsid w:val="00940D6E"/>
    <w:rsid w:val="00941F04"/>
    <w:rsid w:val="0094355B"/>
    <w:rsid w:val="009441E0"/>
    <w:rsid w:val="00944B6C"/>
    <w:rsid w:val="00944FC7"/>
    <w:rsid w:val="00945DD0"/>
    <w:rsid w:val="0094795F"/>
    <w:rsid w:val="00952CAE"/>
    <w:rsid w:val="00957DD6"/>
    <w:rsid w:val="00960249"/>
    <w:rsid w:val="00961B79"/>
    <w:rsid w:val="00963BD8"/>
    <w:rsid w:val="00964DE2"/>
    <w:rsid w:val="00966457"/>
    <w:rsid w:val="00967CFD"/>
    <w:rsid w:val="00977B9C"/>
    <w:rsid w:val="00980867"/>
    <w:rsid w:val="00982AC7"/>
    <w:rsid w:val="009842C3"/>
    <w:rsid w:val="00985E67"/>
    <w:rsid w:val="009903BF"/>
    <w:rsid w:val="00990CF7"/>
    <w:rsid w:val="00990D2C"/>
    <w:rsid w:val="0099281B"/>
    <w:rsid w:val="00992ACD"/>
    <w:rsid w:val="00992DCD"/>
    <w:rsid w:val="00993D1C"/>
    <w:rsid w:val="00996E48"/>
    <w:rsid w:val="009A0CB6"/>
    <w:rsid w:val="009A1888"/>
    <w:rsid w:val="009A4CFF"/>
    <w:rsid w:val="009B0903"/>
    <w:rsid w:val="009B299F"/>
    <w:rsid w:val="009B2E7B"/>
    <w:rsid w:val="009B5F78"/>
    <w:rsid w:val="009B668A"/>
    <w:rsid w:val="009C04A7"/>
    <w:rsid w:val="009C0BD7"/>
    <w:rsid w:val="009C286A"/>
    <w:rsid w:val="009C4545"/>
    <w:rsid w:val="009D02B3"/>
    <w:rsid w:val="009D1AFC"/>
    <w:rsid w:val="009D2904"/>
    <w:rsid w:val="009D2BE4"/>
    <w:rsid w:val="009D4840"/>
    <w:rsid w:val="009E0353"/>
    <w:rsid w:val="009E2AF3"/>
    <w:rsid w:val="009E2F17"/>
    <w:rsid w:val="009E3B87"/>
    <w:rsid w:val="009E4CC0"/>
    <w:rsid w:val="009E6A22"/>
    <w:rsid w:val="009E6FA2"/>
    <w:rsid w:val="009E7264"/>
    <w:rsid w:val="009F4CE3"/>
    <w:rsid w:val="009F6AD4"/>
    <w:rsid w:val="009F7702"/>
    <w:rsid w:val="00A0097C"/>
    <w:rsid w:val="00A01EDA"/>
    <w:rsid w:val="00A02396"/>
    <w:rsid w:val="00A06758"/>
    <w:rsid w:val="00A15020"/>
    <w:rsid w:val="00A17224"/>
    <w:rsid w:val="00A23CD7"/>
    <w:rsid w:val="00A246FA"/>
    <w:rsid w:val="00A25741"/>
    <w:rsid w:val="00A26B96"/>
    <w:rsid w:val="00A27C7C"/>
    <w:rsid w:val="00A31695"/>
    <w:rsid w:val="00A34805"/>
    <w:rsid w:val="00A404AD"/>
    <w:rsid w:val="00A414FA"/>
    <w:rsid w:val="00A42DFD"/>
    <w:rsid w:val="00A44C24"/>
    <w:rsid w:val="00A465F5"/>
    <w:rsid w:val="00A46AC6"/>
    <w:rsid w:val="00A5265C"/>
    <w:rsid w:val="00A52C8B"/>
    <w:rsid w:val="00A62CFB"/>
    <w:rsid w:val="00A63690"/>
    <w:rsid w:val="00A638CC"/>
    <w:rsid w:val="00A64C51"/>
    <w:rsid w:val="00A65358"/>
    <w:rsid w:val="00A676DF"/>
    <w:rsid w:val="00A67E4A"/>
    <w:rsid w:val="00A722B8"/>
    <w:rsid w:val="00A7569D"/>
    <w:rsid w:val="00A77008"/>
    <w:rsid w:val="00A814B1"/>
    <w:rsid w:val="00A8243A"/>
    <w:rsid w:val="00A82B1E"/>
    <w:rsid w:val="00A85C44"/>
    <w:rsid w:val="00A87F3F"/>
    <w:rsid w:val="00A912D6"/>
    <w:rsid w:val="00A91F55"/>
    <w:rsid w:val="00A93D44"/>
    <w:rsid w:val="00A96EB0"/>
    <w:rsid w:val="00AA12FC"/>
    <w:rsid w:val="00AA1A3B"/>
    <w:rsid w:val="00AA27B4"/>
    <w:rsid w:val="00AA7D48"/>
    <w:rsid w:val="00AB0088"/>
    <w:rsid w:val="00AB3406"/>
    <w:rsid w:val="00AB4763"/>
    <w:rsid w:val="00AB5774"/>
    <w:rsid w:val="00AB62B9"/>
    <w:rsid w:val="00AB707D"/>
    <w:rsid w:val="00AB75F5"/>
    <w:rsid w:val="00AC002E"/>
    <w:rsid w:val="00AC3D08"/>
    <w:rsid w:val="00AC7495"/>
    <w:rsid w:val="00AC7A4C"/>
    <w:rsid w:val="00AD1C9C"/>
    <w:rsid w:val="00AD1DD1"/>
    <w:rsid w:val="00AD2BBE"/>
    <w:rsid w:val="00AD2D52"/>
    <w:rsid w:val="00AD428E"/>
    <w:rsid w:val="00AD4619"/>
    <w:rsid w:val="00AD4DAF"/>
    <w:rsid w:val="00AD5163"/>
    <w:rsid w:val="00AD67B1"/>
    <w:rsid w:val="00AE039E"/>
    <w:rsid w:val="00AE0583"/>
    <w:rsid w:val="00AE4A30"/>
    <w:rsid w:val="00AE5745"/>
    <w:rsid w:val="00AE6B1F"/>
    <w:rsid w:val="00AF027E"/>
    <w:rsid w:val="00AF056B"/>
    <w:rsid w:val="00AF26B3"/>
    <w:rsid w:val="00AF2879"/>
    <w:rsid w:val="00AF2D87"/>
    <w:rsid w:val="00AF3A77"/>
    <w:rsid w:val="00AF4527"/>
    <w:rsid w:val="00AF4C7B"/>
    <w:rsid w:val="00AF534D"/>
    <w:rsid w:val="00AF546B"/>
    <w:rsid w:val="00AF61EB"/>
    <w:rsid w:val="00B010A4"/>
    <w:rsid w:val="00B0300E"/>
    <w:rsid w:val="00B03CDA"/>
    <w:rsid w:val="00B0405D"/>
    <w:rsid w:val="00B107C6"/>
    <w:rsid w:val="00B12452"/>
    <w:rsid w:val="00B13947"/>
    <w:rsid w:val="00B14B6A"/>
    <w:rsid w:val="00B14C10"/>
    <w:rsid w:val="00B16914"/>
    <w:rsid w:val="00B16F19"/>
    <w:rsid w:val="00B17365"/>
    <w:rsid w:val="00B20605"/>
    <w:rsid w:val="00B20AF2"/>
    <w:rsid w:val="00B20B25"/>
    <w:rsid w:val="00B26299"/>
    <w:rsid w:val="00B318A3"/>
    <w:rsid w:val="00B3347B"/>
    <w:rsid w:val="00B36A49"/>
    <w:rsid w:val="00B424C9"/>
    <w:rsid w:val="00B42891"/>
    <w:rsid w:val="00B429B5"/>
    <w:rsid w:val="00B447A6"/>
    <w:rsid w:val="00B4725C"/>
    <w:rsid w:val="00B54B23"/>
    <w:rsid w:val="00B5597A"/>
    <w:rsid w:val="00B57CE5"/>
    <w:rsid w:val="00B61181"/>
    <w:rsid w:val="00B63F74"/>
    <w:rsid w:val="00B64497"/>
    <w:rsid w:val="00B658E8"/>
    <w:rsid w:val="00B66DAA"/>
    <w:rsid w:val="00B70B3C"/>
    <w:rsid w:val="00B73387"/>
    <w:rsid w:val="00B770AA"/>
    <w:rsid w:val="00B80016"/>
    <w:rsid w:val="00B81337"/>
    <w:rsid w:val="00B83145"/>
    <w:rsid w:val="00B85979"/>
    <w:rsid w:val="00B8727D"/>
    <w:rsid w:val="00B928CA"/>
    <w:rsid w:val="00B94E79"/>
    <w:rsid w:val="00BA0180"/>
    <w:rsid w:val="00BA0B47"/>
    <w:rsid w:val="00BA19F3"/>
    <w:rsid w:val="00BA2297"/>
    <w:rsid w:val="00BA7B2F"/>
    <w:rsid w:val="00BA7CCF"/>
    <w:rsid w:val="00BB09DE"/>
    <w:rsid w:val="00BB10A0"/>
    <w:rsid w:val="00BB1473"/>
    <w:rsid w:val="00BB1E0C"/>
    <w:rsid w:val="00BB1F37"/>
    <w:rsid w:val="00BB3EDD"/>
    <w:rsid w:val="00BB4F65"/>
    <w:rsid w:val="00BB5F2B"/>
    <w:rsid w:val="00BC5872"/>
    <w:rsid w:val="00BC6E68"/>
    <w:rsid w:val="00BD06A2"/>
    <w:rsid w:val="00BD0B45"/>
    <w:rsid w:val="00BD0C72"/>
    <w:rsid w:val="00BD15AF"/>
    <w:rsid w:val="00BD1F9E"/>
    <w:rsid w:val="00BD5336"/>
    <w:rsid w:val="00BE029B"/>
    <w:rsid w:val="00BE06C6"/>
    <w:rsid w:val="00BE244F"/>
    <w:rsid w:val="00BE2718"/>
    <w:rsid w:val="00BE3233"/>
    <w:rsid w:val="00BE3F43"/>
    <w:rsid w:val="00BE46AB"/>
    <w:rsid w:val="00BE5BAB"/>
    <w:rsid w:val="00BE5D7B"/>
    <w:rsid w:val="00BE7B31"/>
    <w:rsid w:val="00BF47EC"/>
    <w:rsid w:val="00BF4AA5"/>
    <w:rsid w:val="00BF4F6E"/>
    <w:rsid w:val="00C0076B"/>
    <w:rsid w:val="00C00A85"/>
    <w:rsid w:val="00C00D1A"/>
    <w:rsid w:val="00C02E3F"/>
    <w:rsid w:val="00C04049"/>
    <w:rsid w:val="00C055F4"/>
    <w:rsid w:val="00C10F94"/>
    <w:rsid w:val="00C13EC0"/>
    <w:rsid w:val="00C1630B"/>
    <w:rsid w:val="00C163B1"/>
    <w:rsid w:val="00C208F4"/>
    <w:rsid w:val="00C20FFA"/>
    <w:rsid w:val="00C225E3"/>
    <w:rsid w:val="00C33E4F"/>
    <w:rsid w:val="00C37D97"/>
    <w:rsid w:val="00C4189E"/>
    <w:rsid w:val="00C42EEB"/>
    <w:rsid w:val="00C43255"/>
    <w:rsid w:val="00C43E28"/>
    <w:rsid w:val="00C6094F"/>
    <w:rsid w:val="00C611E4"/>
    <w:rsid w:val="00C63BB2"/>
    <w:rsid w:val="00C650BA"/>
    <w:rsid w:val="00C66B32"/>
    <w:rsid w:val="00C718D1"/>
    <w:rsid w:val="00C73602"/>
    <w:rsid w:val="00C7475E"/>
    <w:rsid w:val="00C757B0"/>
    <w:rsid w:val="00C771CF"/>
    <w:rsid w:val="00C779B8"/>
    <w:rsid w:val="00C853E3"/>
    <w:rsid w:val="00C87AF6"/>
    <w:rsid w:val="00C94789"/>
    <w:rsid w:val="00C94F7A"/>
    <w:rsid w:val="00C96C0B"/>
    <w:rsid w:val="00CA047A"/>
    <w:rsid w:val="00CA1219"/>
    <w:rsid w:val="00CA4311"/>
    <w:rsid w:val="00CB340B"/>
    <w:rsid w:val="00CB37B5"/>
    <w:rsid w:val="00CB3808"/>
    <w:rsid w:val="00CB3D8E"/>
    <w:rsid w:val="00CB4455"/>
    <w:rsid w:val="00CB4C95"/>
    <w:rsid w:val="00CB6BA3"/>
    <w:rsid w:val="00CC0C23"/>
    <w:rsid w:val="00CC3E90"/>
    <w:rsid w:val="00CC6FC8"/>
    <w:rsid w:val="00CD0D18"/>
    <w:rsid w:val="00CD0EE6"/>
    <w:rsid w:val="00CD1E26"/>
    <w:rsid w:val="00CD26C3"/>
    <w:rsid w:val="00CD4AC4"/>
    <w:rsid w:val="00CE09EC"/>
    <w:rsid w:val="00CE11D1"/>
    <w:rsid w:val="00CE13BA"/>
    <w:rsid w:val="00CE7210"/>
    <w:rsid w:val="00CE7341"/>
    <w:rsid w:val="00CE75A3"/>
    <w:rsid w:val="00CE7ED8"/>
    <w:rsid w:val="00CF042D"/>
    <w:rsid w:val="00CF100D"/>
    <w:rsid w:val="00CF6467"/>
    <w:rsid w:val="00CF7725"/>
    <w:rsid w:val="00D042BE"/>
    <w:rsid w:val="00D100D1"/>
    <w:rsid w:val="00D1060D"/>
    <w:rsid w:val="00D10762"/>
    <w:rsid w:val="00D1184A"/>
    <w:rsid w:val="00D13172"/>
    <w:rsid w:val="00D13B20"/>
    <w:rsid w:val="00D14821"/>
    <w:rsid w:val="00D15339"/>
    <w:rsid w:val="00D15FEC"/>
    <w:rsid w:val="00D16A6D"/>
    <w:rsid w:val="00D17DD6"/>
    <w:rsid w:val="00D2033D"/>
    <w:rsid w:val="00D22096"/>
    <w:rsid w:val="00D22CCB"/>
    <w:rsid w:val="00D2517E"/>
    <w:rsid w:val="00D33CD1"/>
    <w:rsid w:val="00D40DF4"/>
    <w:rsid w:val="00D419EB"/>
    <w:rsid w:val="00D44B70"/>
    <w:rsid w:val="00D4631E"/>
    <w:rsid w:val="00D507D0"/>
    <w:rsid w:val="00D519FC"/>
    <w:rsid w:val="00D523C6"/>
    <w:rsid w:val="00D53D23"/>
    <w:rsid w:val="00D54D2D"/>
    <w:rsid w:val="00D55141"/>
    <w:rsid w:val="00D6243C"/>
    <w:rsid w:val="00D64D25"/>
    <w:rsid w:val="00D66220"/>
    <w:rsid w:val="00D663DA"/>
    <w:rsid w:val="00D707C4"/>
    <w:rsid w:val="00D70B8F"/>
    <w:rsid w:val="00D71D32"/>
    <w:rsid w:val="00D73240"/>
    <w:rsid w:val="00D74667"/>
    <w:rsid w:val="00D74E79"/>
    <w:rsid w:val="00D751DD"/>
    <w:rsid w:val="00D75EBB"/>
    <w:rsid w:val="00D77644"/>
    <w:rsid w:val="00D80E9F"/>
    <w:rsid w:val="00D83B98"/>
    <w:rsid w:val="00D84892"/>
    <w:rsid w:val="00D849CD"/>
    <w:rsid w:val="00D85A0D"/>
    <w:rsid w:val="00D865C5"/>
    <w:rsid w:val="00D90CD7"/>
    <w:rsid w:val="00D925B3"/>
    <w:rsid w:val="00D94BCF"/>
    <w:rsid w:val="00D96B06"/>
    <w:rsid w:val="00D975F9"/>
    <w:rsid w:val="00DA137C"/>
    <w:rsid w:val="00DA2FB3"/>
    <w:rsid w:val="00DA5E44"/>
    <w:rsid w:val="00DA6F87"/>
    <w:rsid w:val="00DA79C0"/>
    <w:rsid w:val="00DA7A69"/>
    <w:rsid w:val="00DB1BD1"/>
    <w:rsid w:val="00DB78E3"/>
    <w:rsid w:val="00DB7F74"/>
    <w:rsid w:val="00DC2588"/>
    <w:rsid w:val="00DC5710"/>
    <w:rsid w:val="00DD02A3"/>
    <w:rsid w:val="00DD07F1"/>
    <w:rsid w:val="00DD1937"/>
    <w:rsid w:val="00DD2C2D"/>
    <w:rsid w:val="00DD2D2A"/>
    <w:rsid w:val="00DD45BC"/>
    <w:rsid w:val="00DD4DF5"/>
    <w:rsid w:val="00DD67B5"/>
    <w:rsid w:val="00DE1089"/>
    <w:rsid w:val="00DE13CF"/>
    <w:rsid w:val="00DE4941"/>
    <w:rsid w:val="00DE7BB2"/>
    <w:rsid w:val="00DF05F4"/>
    <w:rsid w:val="00DF1FE1"/>
    <w:rsid w:val="00DF3B74"/>
    <w:rsid w:val="00DF78D4"/>
    <w:rsid w:val="00E00A32"/>
    <w:rsid w:val="00E035F8"/>
    <w:rsid w:val="00E044CD"/>
    <w:rsid w:val="00E04562"/>
    <w:rsid w:val="00E054E8"/>
    <w:rsid w:val="00E112B6"/>
    <w:rsid w:val="00E11342"/>
    <w:rsid w:val="00E11B90"/>
    <w:rsid w:val="00E135C5"/>
    <w:rsid w:val="00E148F5"/>
    <w:rsid w:val="00E20868"/>
    <w:rsid w:val="00E20C2F"/>
    <w:rsid w:val="00E2312B"/>
    <w:rsid w:val="00E24511"/>
    <w:rsid w:val="00E27ADA"/>
    <w:rsid w:val="00E300A1"/>
    <w:rsid w:val="00E322B9"/>
    <w:rsid w:val="00E37719"/>
    <w:rsid w:val="00E402D5"/>
    <w:rsid w:val="00E406C3"/>
    <w:rsid w:val="00E40948"/>
    <w:rsid w:val="00E409CA"/>
    <w:rsid w:val="00E43BFF"/>
    <w:rsid w:val="00E46EC8"/>
    <w:rsid w:val="00E46F6B"/>
    <w:rsid w:val="00E47FFB"/>
    <w:rsid w:val="00E5034C"/>
    <w:rsid w:val="00E513A4"/>
    <w:rsid w:val="00E55516"/>
    <w:rsid w:val="00E5560A"/>
    <w:rsid w:val="00E6263E"/>
    <w:rsid w:val="00E62ED8"/>
    <w:rsid w:val="00E7325D"/>
    <w:rsid w:val="00E73FAF"/>
    <w:rsid w:val="00E751AF"/>
    <w:rsid w:val="00E755BA"/>
    <w:rsid w:val="00E75D02"/>
    <w:rsid w:val="00E77A93"/>
    <w:rsid w:val="00E77EC8"/>
    <w:rsid w:val="00E810AB"/>
    <w:rsid w:val="00E813DE"/>
    <w:rsid w:val="00E81E4E"/>
    <w:rsid w:val="00E833A0"/>
    <w:rsid w:val="00E843A7"/>
    <w:rsid w:val="00E8458C"/>
    <w:rsid w:val="00E917BB"/>
    <w:rsid w:val="00E91942"/>
    <w:rsid w:val="00E92863"/>
    <w:rsid w:val="00E928F1"/>
    <w:rsid w:val="00E93185"/>
    <w:rsid w:val="00E93CDC"/>
    <w:rsid w:val="00E94388"/>
    <w:rsid w:val="00E94DF7"/>
    <w:rsid w:val="00E95C97"/>
    <w:rsid w:val="00E95DD8"/>
    <w:rsid w:val="00E9637E"/>
    <w:rsid w:val="00E9678B"/>
    <w:rsid w:val="00E97F31"/>
    <w:rsid w:val="00EA0B41"/>
    <w:rsid w:val="00EA1A7A"/>
    <w:rsid w:val="00EA1EA5"/>
    <w:rsid w:val="00EA24F9"/>
    <w:rsid w:val="00EA390F"/>
    <w:rsid w:val="00EA6B0E"/>
    <w:rsid w:val="00EB6561"/>
    <w:rsid w:val="00EB677E"/>
    <w:rsid w:val="00EB7C48"/>
    <w:rsid w:val="00ED0767"/>
    <w:rsid w:val="00ED22D0"/>
    <w:rsid w:val="00ED2D5F"/>
    <w:rsid w:val="00ED2F85"/>
    <w:rsid w:val="00ED3A9D"/>
    <w:rsid w:val="00ED4728"/>
    <w:rsid w:val="00ED7557"/>
    <w:rsid w:val="00EE341E"/>
    <w:rsid w:val="00EE760E"/>
    <w:rsid w:val="00EF03BA"/>
    <w:rsid w:val="00EF2D78"/>
    <w:rsid w:val="00EF5CD2"/>
    <w:rsid w:val="00F02498"/>
    <w:rsid w:val="00F02A92"/>
    <w:rsid w:val="00F05C38"/>
    <w:rsid w:val="00F0657F"/>
    <w:rsid w:val="00F11D95"/>
    <w:rsid w:val="00F12959"/>
    <w:rsid w:val="00F16E16"/>
    <w:rsid w:val="00F17943"/>
    <w:rsid w:val="00F2097E"/>
    <w:rsid w:val="00F272C4"/>
    <w:rsid w:val="00F31FA9"/>
    <w:rsid w:val="00F34603"/>
    <w:rsid w:val="00F3547E"/>
    <w:rsid w:val="00F40134"/>
    <w:rsid w:val="00F402D5"/>
    <w:rsid w:val="00F40CE0"/>
    <w:rsid w:val="00F447EF"/>
    <w:rsid w:val="00F44EBE"/>
    <w:rsid w:val="00F451F6"/>
    <w:rsid w:val="00F47400"/>
    <w:rsid w:val="00F477C3"/>
    <w:rsid w:val="00F50523"/>
    <w:rsid w:val="00F5067E"/>
    <w:rsid w:val="00F5222A"/>
    <w:rsid w:val="00F52798"/>
    <w:rsid w:val="00F60A8C"/>
    <w:rsid w:val="00F60C4F"/>
    <w:rsid w:val="00F60C63"/>
    <w:rsid w:val="00F61C69"/>
    <w:rsid w:val="00F64A2F"/>
    <w:rsid w:val="00F6688A"/>
    <w:rsid w:val="00F66DB6"/>
    <w:rsid w:val="00F71883"/>
    <w:rsid w:val="00F739B7"/>
    <w:rsid w:val="00F75C18"/>
    <w:rsid w:val="00F763E3"/>
    <w:rsid w:val="00F76474"/>
    <w:rsid w:val="00F81627"/>
    <w:rsid w:val="00F832EC"/>
    <w:rsid w:val="00F85589"/>
    <w:rsid w:val="00F85A8B"/>
    <w:rsid w:val="00F8603B"/>
    <w:rsid w:val="00F9040D"/>
    <w:rsid w:val="00F90CC9"/>
    <w:rsid w:val="00F92FE4"/>
    <w:rsid w:val="00F93C7B"/>
    <w:rsid w:val="00F96696"/>
    <w:rsid w:val="00F96EF1"/>
    <w:rsid w:val="00FA1110"/>
    <w:rsid w:val="00FA3E03"/>
    <w:rsid w:val="00FA499A"/>
    <w:rsid w:val="00FA4BAC"/>
    <w:rsid w:val="00FA662B"/>
    <w:rsid w:val="00FB0293"/>
    <w:rsid w:val="00FB2712"/>
    <w:rsid w:val="00FB30E9"/>
    <w:rsid w:val="00FB39C0"/>
    <w:rsid w:val="00FB5823"/>
    <w:rsid w:val="00FB6A7B"/>
    <w:rsid w:val="00FB7E89"/>
    <w:rsid w:val="00FC1AA4"/>
    <w:rsid w:val="00FC1C38"/>
    <w:rsid w:val="00FC3EE3"/>
    <w:rsid w:val="00FC5081"/>
    <w:rsid w:val="00FD0B12"/>
    <w:rsid w:val="00FD24E0"/>
    <w:rsid w:val="00FD3814"/>
    <w:rsid w:val="00FD73BD"/>
    <w:rsid w:val="00FE0CC7"/>
    <w:rsid w:val="00FF0DCB"/>
    <w:rsid w:val="00FF46B4"/>
    <w:rsid w:val="00FF60C8"/>
    <w:rsid w:val="00FF7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0799A"/>
  <w15:docId w15:val="{31B803B1-0D53-4334-8447-E6077E39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5C7881"/>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5C7881"/>
    <w:rPr>
      <w:rFonts w:ascii="Tahoma" w:hAnsi="Tahoma" w:cs="Tahoma"/>
      <w:sz w:val="16"/>
      <w:szCs w:val="16"/>
    </w:rPr>
  </w:style>
  <w:style w:type="paragraph" w:styleId="a7">
    <w:name w:val="Normal (Web)"/>
    <w:basedOn w:val="a"/>
    <w:uiPriority w:val="99"/>
    <w:unhideWhenUsed/>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justify">
    <w:name w:val="rtejustify"/>
    <w:basedOn w:val="a"/>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8">
    <w:name w:val="Strong"/>
    <w:basedOn w:val="a0"/>
    <w:uiPriority w:val="22"/>
    <w:qFormat/>
    <w:rsid w:val="00662162"/>
    <w:rPr>
      <w:b/>
      <w:bCs/>
    </w:rPr>
  </w:style>
  <w:style w:type="paragraph" w:customStyle="1" w:styleId="rvps2">
    <w:name w:val="rvps2"/>
    <w:basedOn w:val="a"/>
    <w:rsid w:val="00093E6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9">
    <w:name w:val="Hyperlink"/>
    <w:basedOn w:val="a0"/>
    <w:uiPriority w:val="99"/>
    <w:unhideWhenUsed/>
    <w:rsid w:val="00093E6C"/>
    <w:rPr>
      <w:color w:val="0000FF"/>
      <w:u w:val="single"/>
    </w:rPr>
  </w:style>
  <w:style w:type="character" w:customStyle="1" w:styleId="rvts37">
    <w:name w:val="rvts37"/>
    <w:basedOn w:val="a0"/>
    <w:rsid w:val="00093E6C"/>
  </w:style>
  <w:style w:type="character" w:customStyle="1" w:styleId="rvts46">
    <w:name w:val="rvts46"/>
    <w:basedOn w:val="a0"/>
    <w:rsid w:val="00093E6C"/>
  </w:style>
  <w:style w:type="paragraph" w:styleId="aa">
    <w:name w:val="footnote text"/>
    <w:basedOn w:val="a"/>
    <w:link w:val="ab"/>
    <w:uiPriority w:val="99"/>
    <w:semiHidden/>
    <w:unhideWhenUsed/>
    <w:rsid w:val="00F85589"/>
    <w:pPr>
      <w:spacing w:after="0" w:line="240" w:lineRule="auto"/>
    </w:pPr>
    <w:rPr>
      <w:rFonts w:asciiTheme="minorHAnsi" w:eastAsiaTheme="minorHAnsi" w:hAnsiTheme="minorHAnsi" w:cstheme="minorBidi"/>
      <w:sz w:val="20"/>
      <w:szCs w:val="20"/>
      <w:lang w:val="ru-RU" w:eastAsia="en-US"/>
    </w:rPr>
  </w:style>
  <w:style w:type="character" w:customStyle="1" w:styleId="ab">
    <w:name w:val="Текст виноски Знак"/>
    <w:basedOn w:val="a0"/>
    <w:link w:val="aa"/>
    <w:uiPriority w:val="99"/>
    <w:semiHidden/>
    <w:rsid w:val="00F85589"/>
    <w:rPr>
      <w:rFonts w:asciiTheme="minorHAnsi" w:eastAsiaTheme="minorHAnsi" w:hAnsiTheme="minorHAnsi" w:cstheme="minorBidi"/>
      <w:sz w:val="20"/>
      <w:szCs w:val="20"/>
      <w:lang w:val="ru-RU" w:eastAsia="en-US"/>
    </w:rPr>
  </w:style>
  <w:style w:type="character" w:styleId="ac">
    <w:name w:val="footnote reference"/>
    <w:basedOn w:val="a0"/>
    <w:uiPriority w:val="99"/>
    <w:semiHidden/>
    <w:unhideWhenUsed/>
    <w:rsid w:val="00F85589"/>
    <w:rPr>
      <w:vertAlign w:val="superscript"/>
    </w:rPr>
  </w:style>
  <w:style w:type="paragraph" w:styleId="ad">
    <w:name w:val="List Paragraph"/>
    <w:basedOn w:val="a"/>
    <w:uiPriority w:val="34"/>
    <w:qFormat/>
    <w:rsid w:val="005835B8"/>
    <w:pPr>
      <w:spacing w:after="160" w:line="259" w:lineRule="auto"/>
      <w:ind w:left="720"/>
      <w:contextualSpacing/>
    </w:pPr>
    <w:rPr>
      <w:rFonts w:asciiTheme="minorHAnsi" w:eastAsiaTheme="minorEastAsia" w:hAnsiTheme="minorHAnsi" w:cstheme="minorBidi"/>
      <w:lang w:eastAsia="uk-UA"/>
    </w:rPr>
  </w:style>
  <w:style w:type="paragraph" w:styleId="ae">
    <w:name w:val="No Spacing"/>
    <w:uiPriority w:val="1"/>
    <w:qFormat/>
    <w:rsid w:val="00967CFD"/>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11755">
      <w:bodyDiv w:val="1"/>
      <w:marLeft w:val="0"/>
      <w:marRight w:val="0"/>
      <w:marTop w:val="0"/>
      <w:marBottom w:val="0"/>
      <w:divBdr>
        <w:top w:val="none" w:sz="0" w:space="0" w:color="auto"/>
        <w:left w:val="none" w:sz="0" w:space="0" w:color="auto"/>
        <w:bottom w:val="none" w:sz="0" w:space="0" w:color="auto"/>
        <w:right w:val="none" w:sz="0" w:space="0" w:color="auto"/>
      </w:divBdr>
    </w:div>
    <w:div w:id="110053279">
      <w:bodyDiv w:val="1"/>
      <w:marLeft w:val="0"/>
      <w:marRight w:val="0"/>
      <w:marTop w:val="0"/>
      <w:marBottom w:val="0"/>
      <w:divBdr>
        <w:top w:val="none" w:sz="0" w:space="0" w:color="auto"/>
        <w:left w:val="none" w:sz="0" w:space="0" w:color="auto"/>
        <w:bottom w:val="none" w:sz="0" w:space="0" w:color="auto"/>
        <w:right w:val="none" w:sz="0" w:space="0" w:color="auto"/>
      </w:divBdr>
    </w:div>
    <w:div w:id="249395718">
      <w:bodyDiv w:val="1"/>
      <w:marLeft w:val="0"/>
      <w:marRight w:val="0"/>
      <w:marTop w:val="0"/>
      <w:marBottom w:val="0"/>
      <w:divBdr>
        <w:top w:val="none" w:sz="0" w:space="0" w:color="auto"/>
        <w:left w:val="none" w:sz="0" w:space="0" w:color="auto"/>
        <w:bottom w:val="none" w:sz="0" w:space="0" w:color="auto"/>
        <w:right w:val="none" w:sz="0" w:space="0" w:color="auto"/>
      </w:divBdr>
    </w:div>
    <w:div w:id="270094050">
      <w:bodyDiv w:val="1"/>
      <w:marLeft w:val="0"/>
      <w:marRight w:val="0"/>
      <w:marTop w:val="0"/>
      <w:marBottom w:val="0"/>
      <w:divBdr>
        <w:top w:val="none" w:sz="0" w:space="0" w:color="auto"/>
        <w:left w:val="none" w:sz="0" w:space="0" w:color="auto"/>
        <w:bottom w:val="none" w:sz="0" w:space="0" w:color="auto"/>
        <w:right w:val="none" w:sz="0" w:space="0" w:color="auto"/>
      </w:divBdr>
    </w:div>
    <w:div w:id="291517835">
      <w:bodyDiv w:val="1"/>
      <w:marLeft w:val="0"/>
      <w:marRight w:val="0"/>
      <w:marTop w:val="0"/>
      <w:marBottom w:val="0"/>
      <w:divBdr>
        <w:top w:val="none" w:sz="0" w:space="0" w:color="auto"/>
        <w:left w:val="none" w:sz="0" w:space="0" w:color="auto"/>
        <w:bottom w:val="none" w:sz="0" w:space="0" w:color="auto"/>
        <w:right w:val="none" w:sz="0" w:space="0" w:color="auto"/>
      </w:divBdr>
    </w:div>
    <w:div w:id="458960790">
      <w:bodyDiv w:val="1"/>
      <w:marLeft w:val="0"/>
      <w:marRight w:val="0"/>
      <w:marTop w:val="0"/>
      <w:marBottom w:val="0"/>
      <w:divBdr>
        <w:top w:val="none" w:sz="0" w:space="0" w:color="auto"/>
        <w:left w:val="none" w:sz="0" w:space="0" w:color="auto"/>
        <w:bottom w:val="none" w:sz="0" w:space="0" w:color="auto"/>
        <w:right w:val="none" w:sz="0" w:space="0" w:color="auto"/>
      </w:divBdr>
    </w:div>
    <w:div w:id="472718041">
      <w:bodyDiv w:val="1"/>
      <w:marLeft w:val="0"/>
      <w:marRight w:val="0"/>
      <w:marTop w:val="0"/>
      <w:marBottom w:val="0"/>
      <w:divBdr>
        <w:top w:val="none" w:sz="0" w:space="0" w:color="auto"/>
        <w:left w:val="none" w:sz="0" w:space="0" w:color="auto"/>
        <w:bottom w:val="none" w:sz="0" w:space="0" w:color="auto"/>
        <w:right w:val="none" w:sz="0" w:space="0" w:color="auto"/>
      </w:divBdr>
    </w:div>
    <w:div w:id="503933766">
      <w:bodyDiv w:val="1"/>
      <w:marLeft w:val="0"/>
      <w:marRight w:val="0"/>
      <w:marTop w:val="0"/>
      <w:marBottom w:val="0"/>
      <w:divBdr>
        <w:top w:val="none" w:sz="0" w:space="0" w:color="auto"/>
        <w:left w:val="none" w:sz="0" w:space="0" w:color="auto"/>
        <w:bottom w:val="none" w:sz="0" w:space="0" w:color="auto"/>
        <w:right w:val="none" w:sz="0" w:space="0" w:color="auto"/>
      </w:divBdr>
    </w:div>
    <w:div w:id="665285627">
      <w:bodyDiv w:val="1"/>
      <w:marLeft w:val="0"/>
      <w:marRight w:val="0"/>
      <w:marTop w:val="0"/>
      <w:marBottom w:val="0"/>
      <w:divBdr>
        <w:top w:val="none" w:sz="0" w:space="0" w:color="auto"/>
        <w:left w:val="none" w:sz="0" w:space="0" w:color="auto"/>
        <w:bottom w:val="none" w:sz="0" w:space="0" w:color="auto"/>
        <w:right w:val="none" w:sz="0" w:space="0" w:color="auto"/>
      </w:divBdr>
    </w:div>
    <w:div w:id="793135324">
      <w:bodyDiv w:val="1"/>
      <w:marLeft w:val="0"/>
      <w:marRight w:val="0"/>
      <w:marTop w:val="0"/>
      <w:marBottom w:val="0"/>
      <w:divBdr>
        <w:top w:val="none" w:sz="0" w:space="0" w:color="auto"/>
        <w:left w:val="none" w:sz="0" w:space="0" w:color="auto"/>
        <w:bottom w:val="none" w:sz="0" w:space="0" w:color="auto"/>
        <w:right w:val="none" w:sz="0" w:space="0" w:color="auto"/>
      </w:divBdr>
    </w:div>
    <w:div w:id="844704686">
      <w:bodyDiv w:val="1"/>
      <w:marLeft w:val="0"/>
      <w:marRight w:val="0"/>
      <w:marTop w:val="0"/>
      <w:marBottom w:val="0"/>
      <w:divBdr>
        <w:top w:val="none" w:sz="0" w:space="0" w:color="auto"/>
        <w:left w:val="none" w:sz="0" w:space="0" w:color="auto"/>
        <w:bottom w:val="none" w:sz="0" w:space="0" w:color="auto"/>
        <w:right w:val="none" w:sz="0" w:space="0" w:color="auto"/>
      </w:divBdr>
    </w:div>
    <w:div w:id="869298812">
      <w:bodyDiv w:val="1"/>
      <w:marLeft w:val="0"/>
      <w:marRight w:val="0"/>
      <w:marTop w:val="0"/>
      <w:marBottom w:val="0"/>
      <w:divBdr>
        <w:top w:val="none" w:sz="0" w:space="0" w:color="auto"/>
        <w:left w:val="none" w:sz="0" w:space="0" w:color="auto"/>
        <w:bottom w:val="none" w:sz="0" w:space="0" w:color="auto"/>
        <w:right w:val="none" w:sz="0" w:space="0" w:color="auto"/>
      </w:divBdr>
    </w:div>
    <w:div w:id="873544980">
      <w:bodyDiv w:val="1"/>
      <w:marLeft w:val="0"/>
      <w:marRight w:val="0"/>
      <w:marTop w:val="0"/>
      <w:marBottom w:val="0"/>
      <w:divBdr>
        <w:top w:val="none" w:sz="0" w:space="0" w:color="auto"/>
        <w:left w:val="none" w:sz="0" w:space="0" w:color="auto"/>
        <w:bottom w:val="none" w:sz="0" w:space="0" w:color="auto"/>
        <w:right w:val="none" w:sz="0" w:space="0" w:color="auto"/>
      </w:divBdr>
    </w:div>
    <w:div w:id="909659668">
      <w:bodyDiv w:val="1"/>
      <w:marLeft w:val="0"/>
      <w:marRight w:val="0"/>
      <w:marTop w:val="0"/>
      <w:marBottom w:val="0"/>
      <w:divBdr>
        <w:top w:val="none" w:sz="0" w:space="0" w:color="auto"/>
        <w:left w:val="none" w:sz="0" w:space="0" w:color="auto"/>
        <w:bottom w:val="none" w:sz="0" w:space="0" w:color="auto"/>
        <w:right w:val="none" w:sz="0" w:space="0" w:color="auto"/>
      </w:divBdr>
      <w:divsChild>
        <w:div w:id="64376589">
          <w:marLeft w:val="0"/>
          <w:marRight w:val="0"/>
          <w:marTop w:val="0"/>
          <w:marBottom w:val="0"/>
          <w:divBdr>
            <w:top w:val="none" w:sz="0" w:space="0" w:color="auto"/>
            <w:left w:val="none" w:sz="0" w:space="0" w:color="auto"/>
            <w:bottom w:val="none" w:sz="0" w:space="0" w:color="auto"/>
            <w:right w:val="none" w:sz="0" w:space="0" w:color="auto"/>
          </w:divBdr>
          <w:divsChild>
            <w:div w:id="8480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75703">
      <w:bodyDiv w:val="1"/>
      <w:marLeft w:val="0"/>
      <w:marRight w:val="0"/>
      <w:marTop w:val="0"/>
      <w:marBottom w:val="0"/>
      <w:divBdr>
        <w:top w:val="none" w:sz="0" w:space="0" w:color="auto"/>
        <w:left w:val="none" w:sz="0" w:space="0" w:color="auto"/>
        <w:bottom w:val="none" w:sz="0" w:space="0" w:color="auto"/>
        <w:right w:val="none" w:sz="0" w:space="0" w:color="auto"/>
      </w:divBdr>
    </w:div>
    <w:div w:id="1069886850">
      <w:bodyDiv w:val="1"/>
      <w:marLeft w:val="0"/>
      <w:marRight w:val="0"/>
      <w:marTop w:val="0"/>
      <w:marBottom w:val="0"/>
      <w:divBdr>
        <w:top w:val="none" w:sz="0" w:space="0" w:color="auto"/>
        <w:left w:val="none" w:sz="0" w:space="0" w:color="auto"/>
        <w:bottom w:val="none" w:sz="0" w:space="0" w:color="auto"/>
        <w:right w:val="none" w:sz="0" w:space="0" w:color="auto"/>
      </w:divBdr>
    </w:div>
    <w:div w:id="1104690830">
      <w:bodyDiv w:val="1"/>
      <w:marLeft w:val="0"/>
      <w:marRight w:val="0"/>
      <w:marTop w:val="0"/>
      <w:marBottom w:val="0"/>
      <w:divBdr>
        <w:top w:val="none" w:sz="0" w:space="0" w:color="auto"/>
        <w:left w:val="none" w:sz="0" w:space="0" w:color="auto"/>
        <w:bottom w:val="none" w:sz="0" w:space="0" w:color="auto"/>
        <w:right w:val="none" w:sz="0" w:space="0" w:color="auto"/>
      </w:divBdr>
    </w:div>
    <w:div w:id="1231159798">
      <w:bodyDiv w:val="1"/>
      <w:marLeft w:val="0"/>
      <w:marRight w:val="0"/>
      <w:marTop w:val="0"/>
      <w:marBottom w:val="0"/>
      <w:divBdr>
        <w:top w:val="none" w:sz="0" w:space="0" w:color="auto"/>
        <w:left w:val="none" w:sz="0" w:space="0" w:color="auto"/>
        <w:bottom w:val="none" w:sz="0" w:space="0" w:color="auto"/>
        <w:right w:val="none" w:sz="0" w:space="0" w:color="auto"/>
      </w:divBdr>
    </w:div>
    <w:div w:id="1371758388">
      <w:bodyDiv w:val="1"/>
      <w:marLeft w:val="0"/>
      <w:marRight w:val="0"/>
      <w:marTop w:val="0"/>
      <w:marBottom w:val="0"/>
      <w:divBdr>
        <w:top w:val="none" w:sz="0" w:space="0" w:color="auto"/>
        <w:left w:val="none" w:sz="0" w:space="0" w:color="auto"/>
        <w:bottom w:val="none" w:sz="0" w:space="0" w:color="auto"/>
        <w:right w:val="none" w:sz="0" w:space="0" w:color="auto"/>
      </w:divBdr>
    </w:div>
    <w:div w:id="1448043248">
      <w:bodyDiv w:val="1"/>
      <w:marLeft w:val="0"/>
      <w:marRight w:val="0"/>
      <w:marTop w:val="0"/>
      <w:marBottom w:val="0"/>
      <w:divBdr>
        <w:top w:val="none" w:sz="0" w:space="0" w:color="auto"/>
        <w:left w:val="none" w:sz="0" w:space="0" w:color="auto"/>
        <w:bottom w:val="none" w:sz="0" w:space="0" w:color="auto"/>
        <w:right w:val="none" w:sz="0" w:space="0" w:color="auto"/>
      </w:divBdr>
    </w:div>
    <w:div w:id="1492795347">
      <w:bodyDiv w:val="1"/>
      <w:marLeft w:val="0"/>
      <w:marRight w:val="0"/>
      <w:marTop w:val="0"/>
      <w:marBottom w:val="0"/>
      <w:divBdr>
        <w:top w:val="none" w:sz="0" w:space="0" w:color="auto"/>
        <w:left w:val="none" w:sz="0" w:space="0" w:color="auto"/>
        <w:bottom w:val="none" w:sz="0" w:space="0" w:color="auto"/>
        <w:right w:val="none" w:sz="0" w:space="0" w:color="auto"/>
      </w:divBdr>
    </w:div>
    <w:div w:id="1506820121">
      <w:bodyDiv w:val="1"/>
      <w:marLeft w:val="0"/>
      <w:marRight w:val="0"/>
      <w:marTop w:val="0"/>
      <w:marBottom w:val="0"/>
      <w:divBdr>
        <w:top w:val="none" w:sz="0" w:space="0" w:color="auto"/>
        <w:left w:val="none" w:sz="0" w:space="0" w:color="auto"/>
        <w:bottom w:val="none" w:sz="0" w:space="0" w:color="auto"/>
        <w:right w:val="none" w:sz="0" w:space="0" w:color="auto"/>
      </w:divBdr>
    </w:div>
    <w:div w:id="1513059687">
      <w:bodyDiv w:val="1"/>
      <w:marLeft w:val="0"/>
      <w:marRight w:val="0"/>
      <w:marTop w:val="0"/>
      <w:marBottom w:val="0"/>
      <w:divBdr>
        <w:top w:val="none" w:sz="0" w:space="0" w:color="auto"/>
        <w:left w:val="none" w:sz="0" w:space="0" w:color="auto"/>
        <w:bottom w:val="none" w:sz="0" w:space="0" w:color="auto"/>
        <w:right w:val="none" w:sz="0" w:space="0" w:color="auto"/>
      </w:divBdr>
    </w:div>
    <w:div w:id="1589734006">
      <w:bodyDiv w:val="1"/>
      <w:marLeft w:val="0"/>
      <w:marRight w:val="0"/>
      <w:marTop w:val="0"/>
      <w:marBottom w:val="0"/>
      <w:divBdr>
        <w:top w:val="none" w:sz="0" w:space="0" w:color="auto"/>
        <w:left w:val="none" w:sz="0" w:space="0" w:color="auto"/>
        <w:bottom w:val="none" w:sz="0" w:space="0" w:color="auto"/>
        <w:right w:val="none" w:sz="0" w:space="0" w:color="auto"/>
      </w:divBdr>
    </w:div>
    <w:div w:id="1622952591">
      <w:bodyDiv w:val="1"/>
      <w:marLeft w:val="0"/>
      <w:marRight w:val="0"/>
      <w:marTop w:val="0"/>
      <w:marBottom w:val="0"/>
      <w:divBdr>
        <w:top w:val="none" w:sz="0" w:space="0" w:color="auto"/>
        <w:left w:val="none" w:sz="0" w:space="0" w:color="auto"/>
        <w:bottom w:val="none" w:sz="0" w:space="0" w:color="auto"/>
        <w:right w:val="none" w:sz="0" w:space="0" w:color="auto"/>
      </w:divBdr>
    </w:div>
    <w:div w:id="1769233757">
      <w:bodyDiv w:val="1"/>
      <w:marLeft w:val="0"/>
      <w:marRight w:val="0"/>
      <w:marTop w:val="0"/>
      <w:marBottom w:val="0"/>
      <w:divBdr>
        <w:top w:val="none" w:sz="0" w:space="0" w:color="auto"/>
        <w:left w:val="none" w:sz="0" w:space="0" w:color="auto"/>
        <w:bottom w:val="none" w:sz="0" w:space="0" w:color="auto"/>
        <w:right w:val="none" w:sz="0" w:space="0" w:color="auto"/>
      </w:divBdr>
    </w:div>
    <w:div w:id="1798141375">
      <w:bodyDiv w:val="1"/>
      <w:marLeft w:val="0"/>
      <w:marRight w:val="0"/>
      <w:marTop w:val="0"/>
      <w:marBottom w:val="0"/>
      <w:divBdr>
        <w:top w:val="none" w:sz="0" w:space="0" w:color="auto"/>
        <w:left w:val="none" w:sz="0" w:space="0" w:color="auto"/>
        <w:bottom w:val="none" w:sz="0" w:space="0" w:color="auto"/>
        <w:right w:val="none" w:sz="0" w:space="0" w:color="auto"/>
      </w:divBdr>
    </w:div>
    <w:div w:id="1829857594">
      <w:bodyDiv w:val="1"/>
      <w:marLeft w:val="0"/>
      <w:marRight w:val="0"/>
      <w:marTop w:val="0"/>
      <w:marBottom w:val="0"/>
      <w:divBdr>
        <w:top w:val="none" w:sz="0" w:space="0" w:color="auto"/>
        <w:left w:val="none" w:sz="0" w:space="0" w:color="auto"/>
        <w:bottom w:val="none" w:sz="0" w:space="0" w:color="auto"/>
        <w:right w:val="none" w:sz="0" w:space="0" w:color="auto"/>
      </w:divBdr>
    </w:div>
    <w:div w:id="1933930748">
      <w:bodyDiv w:val="1"/>
      <w:marLeft w:val="0"/>
      <w:marRight w:val="0"/>
      <w:marTop w:val="0"/>
      <w:marBottom w:val="0"/>
      <w:divBdr>
        <w:top w:val="none" w:sz="0" w:space="0" w:color="auto"/>
        <w:left w:val="none" w:sz="0" w:space="0" w:color="auto"/>
        <w:bottom w:val="none" w:sz="0" w:space="0" w:color="auto"/>
        <w:right w:val="none" w:sz="0" w:space="0" w:color="auto"/>
      </w:divBdr>
    </w:div>
    <w:div w:id="1969166437">
      <w:bodyDiv w:val="1"/>
      <w:marLeft w:val="0"/>
      <w:marRight w:val="0"/>
      <w:marTop w:val="0"/>
      <w:marBottom w:val="0"/>
      <w:divBdr>
        <w:top w:val="none" w:sz="0" w:space="0" w:color="auto"/>
        <w:left w:val="none" w:sz="0" w:space="0" w:color="auto"/>
        <w:bottom w:val="none" w:sz="0" w:space="0" w:color="auto"/>
        <w:right w:val="none" w:sz="0" w:space="0" w:color="auto"/>
      </w:divBdr>
    </w:div>
    <w:div w:id="1986008842">
      <w:bodyDiv w:val="1"/>
      <w:marLeft w:val="0"/>
      <w:marRight w:val="0"/>
      <w:marTop w:val="0"/>
      <w:marBottom w:val="0"/>
      <w:divBdr>
        <w:top w:val="none" w:sz="0" w:space="0" w:color="auto"/>
        <w:left w:val="none" w:sz="0" w:space="0" w:color="auto"/>
        <w:bottom w:val="none" w:sz="0" w:space="0" w:color="auto"/>
        <w:right w:val="none" w:sz="0" w:space="0" w:color="auto"/>
      </w:divBdr>
    </w:div>
    <w:div w:id="2006476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arch.ligazakon.ua/l_doc2.nsf/link1/an_986619/ed_2020_05_14/pravo1/KD0005.html?pravo=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ch.ligazakon.ua/l_doc2.nsf/link1/an_986619/ed_2020_05_14/pravo1/KD0005.html?pravo=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arch.ligazakon.ua/l_doc2.nsf/link1/an_986619/ed_2020_03_30/pravo1/KD0005.html?pravo=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GG55WaBKEBGopW5wsPpZnUvQ6A==">CgMxLjAaJQoBMBIgCh4IB0IaCg9UaW1lcyBOZXcgUm9tYW4SB0d1bmdzdWgyCGguZ2pkZ3hzOAByITE4aDFiSUFldVFtdWphcVZ4TjZIcW15RHNlUkpoel9DVQ==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1854216-4A9F-4CAB-A18F-A6505B200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2336</TotalTime>
  <Pages>18</Pages>
  <Words>38933</Words>
  <Characters>22192</Characters>
  <Application>Microsoft Office Word</Application>
  <DocSecurity>0</DocSecurity>
  <Lines>184</Lines>
  <Paragraphs>122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Irisha</dc:creator>
  <cp:lastModifiedBy>Семоненко Ольга Миколаївна</cp:lastModifiedBy>
  <cp:revision>3272</cp:revision>
  <cp:lastPrinted>2024-09-26T07:48:00Z</cp:lastPrinted>
  <dcterms:created xsi:type="dcterms:W3CDTF">2024-01-15T12:35:00Z</dcterms:created>
  <dcterms:modified xsi:type="dcterms:W3CDTF">2026-05-01T07:59:00Z</dcterms:modified>
</cp:coreProperties>
</file>