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C464D" w:rsidRDefault="00E17FE8">
      <w:pPr>
        <w:shd w:val="clear" w:color="auto" w:fill="FFFFFF"/>
        <w:tabs>
          <w:tab w:val="left" w:pos="3969"/>
        </w:tabs>
        <w:spacing w:after="0"/>
        <w:ind w:left="1" w:right="-15" w:hanging="3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560" cy="716915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560" cy="7169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C464D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" w:right="57" w:hanging="4"/>
        <w:jc w:val="center"/>
        <w:rPr>
          <w:rFonts w:ascii="Times New Roman" w:eastAsia="Times New Roman" w:hAnsi="Times New Roman" w:cs="Times New Roman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</w:rPr>
        <w:t>ВИЩА КВАЛІФІКАЦІЙНА КОМІСІЯ СУДДІВ УКРАЇНИ</w:t>
      </w:r>
    </w:p>
    <w:p w:rsidR="009C464D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57" w:hanging="2"/>
        <w:jc w:val="center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>12 лютого 2026 року</w:t>
      </w: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</w:t>
      </w: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    м. Київ</w:t>
      </w:r>
    </w:p>
    <w:p w:rsidR="009C464D" w:rsidRPr="00C27E34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B83588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</w:pP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Р І Ш Е Н Н Я  № </w:t>
      </w:r>
      <w:r w:rsidR="00B83588">
        <w:rPr>
          <w:rFonts w:ascii="Times New Roman" w:eastAsia="Times New Roman" w:hAnsi="Times New Roman" w:cs="Times New Roman"/>
          <w:color w:val="000000"/>
          <w:sz w:val="26"/>
          <w:szCs w:val="26"/>
          <w:u w:val="single"/>
          <w:lang w:val="uk-UA"/>
        </w:rPr>
        <w:t>44/вс-26</w:t>
      </w:r>
      <w:bookmarkStart w:id="0" w:name="_GoBack"/>
      <w:bookmarkEnd w:id="0"/>
    </w:p>
    <w:p w:rsidR="009C464D" w:rsidRPr="00C27E34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67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C27E34" w:rsidRDefault="00E17FE8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Вища кваліфікаційна комісія суддів України у 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>складі колегії:</w:t>
      </w:r>
    </w:p>
    <w:p w:rsidR="009C464D" w:rsidRPr="00C27E34" w:rsidRDefault="009C464D">
      <w:pPr>
        <w:tabs>
          <w:tab w:val="left" w:pos="7740"/>
        </w:tabs>
        <w:spacing w:after="0"/>
        <w:ind w:left="1" w:hanging="3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C27E34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>головуючого – Олексія ОМЕЛЬЯНА (доповідач),</w:t>
      </w:r>
    </w:p>
    <w:p w:rsidR="009C464D" w:rsidRPr="00C27E34" w:rsidRDefault="009C464D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C27E34" w:rsidRDefault="00E17FE8">
      <w:pPr>
        <w:shd w:val="clear" w:color="auto" w:fill="FFFFFF"/>
        <w:spacing w:after="0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>членів Комісії: Ярослава ДУХА, Ігоря КУШНІРА, Володимира ЛУГАНСЬКОГО,</w:t>
      </w:r>
    </w:p>
    <w:p w:rsidR="009C464D" w:rsidRPr="00C27E34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1" w:right="134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7300"/>
        </w:tabs>
        <w:spacing w:after="0" w:line="240" w:lineRule="auto"/>
        <w:ind w:left="1" w:hanging="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розглянувши питання про допуск </w:t>
      </w:r>
      <w:r w:rsidR="009B5094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Третьякова Дмитра Анатолійовича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193/зп-25, </w:t>
      </w:r>
    </w:p>
    <w:p w:rsidR="009C464D" w:rsidRPr="00C27E34" w:rsidRDefault="009C464D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5779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>встановила:</w:t>
      </w:r>
    </w:p>
    <w:p w:rsidR="009C464D" w:rsidRPr="00C27E34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9C464D" w:rsidRPr="00C27E34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>Рішенням Вищої кваліфікаційної комісії суддів України від 29 жовтня 2025 року № 193/зп-25 оголошено конкурс на зайняття вакантних посад суддів у Спеціалізованому окружному адміністративному суді (далі – Конкурс) та затверджено умови його проведення.</w:t>
      </w:r>
    </w:p>
    <w:p w:rsidR="009C464D" w:rsidRPr="00C27E34" w:rsidRDefault="00E17FE8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>Пунктом 4 вказаного рішення визначено, що питання допуску до участі в конкурсі на зайняття вакантних посад суддів у Спеціалізованому окружному адміністративному суді розглядається у складі постійних колегій Вищої кваліфікаційної комісії суддів України.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Згідно з частиною третьою статті 79-3 Закону України «Про судоустрій і статус суддів» (далі – Закон) з метою допуску до проходження кваліфікаційного оцінювання для участі у конкурсі на зайняття вакантної посади судді вищого спеціалізованого суду кандидат на посаду судді подає до Комісії: 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1) письмову заяву про участь у конкурсі та про проведення кваліфікаційного оцінювання; 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2) документи, визначені пунктами 2–13 частини першої статті 72 Закону; 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>3) документи, що підтверджують дотримання однієї з вимог, визначених частиною першою статті 28, частиною першою чи другою статті 33, частиною першою статті 38 Закону відповідно.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Спеціальні вимоги до кандидата на посаду судді Спеціалізованого окружного адміністративного суду визначено пунктом 85 розділу ХІІ Закону, відповідно до якого в конкурсі на зайняття вакантної посади судді Спеціалізованого окружного адміністративного суду може брати участь особа, яка відповідає вимогам до кандидатів на посаду судді, за результатами кваліфікаційного оцінювання підтвердила здатність </w:t>
      </w: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lastRenderedPageBreak/>
        <w:t>здійснювати правосуддя у Спеціалізованому окружному адміністративному суді, а також відповідає одній із таких вимог: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>1) має стаж роботи на посаді судді не менше п’яти років;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>2) має стаж професійної діяльності у сфері права на посадах державної служби категорії «А», «Б» в органах державної влади, повноваження яких поширюються на всю територію України, щонайменше сім років;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>3) має досвід професійної діяльності адвоката, у тому числі щодо здійснення представництва в публічно-правових спорах в адміністративних судах щонайменше сім років;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>4) має науковий ступінь у сфері права та стаж наукової роботи у сфері права щонайменше сім років;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5) має сукупний стаж (досвід) роботи (професійної діяльності) відповідно до вимог, 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>визначених підпунктами 1–4 цього пункту, щонайменше сім років.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>Пунктом 1 частини четвертої статті 79-3 Закону передбачено, що Комісія на підставі поданих документів встановлює відповідність особи вимогам до кандидата на посаду судді вищого спеціалізованого суду та формує його досьє.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>Відповідно до пункту 7 Умов до участі в Конкурсі допускаються особи, які: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bookmarkStart w:id="1" w:name="_7iyodz9ep121" w:colFirst="0" w:colLast="0"/>
      <w:bookmarkEnd w:id="1"/>
      <w:r w:rsidRPr="00C27E34">
        <w:rPr>
          <w:rFonts w:ascii="Times New Roman" w:eastAsia="Times New Roman" w:hAnsi="Times New Roman" w:cs="Times New Roman"/>
          <w:sz w:val="26"/>
          <w:szCs w:val="26"/>
        </w:rPr>
        <w:t>1) у порядку та строки, визначені Комісією, подали всі необхідні документи;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>2) на день подання документів відповідають вимогам, встановленим статтями 69, 79-3, пунктом 85 розділу ХІІ Закону.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>З огляду на викладене Комісія зауважує, що подання усіх документів, передбачених Законом та Умовами, у порядку та строки, встановлені рішенням Комісії від 29 жовтня 2025 року № 193/зп-25, є обов’язковим.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>У визначений в Умовах строк до Комісії зверну</w:t>
      </w:r>
      <w:r w:rsidR="0010678E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вся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B5094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Третьяков Д.А.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 із заявою про допуск до участі в Конкурсі та проведення стосовно н</w:t>
      </w:r>
      <w:r w:rsidR="0010678E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ього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 кваліфікаційного оцінювання для підтвердження здатності здійснювати правосуддя у відповідному суді.</w:t>
      </w:r>
    </w:p>
    <w:p w:rsidR="00D26670" w:rsidRPr="00C27E34" w:rsidRDefault="00D26670" w:rsidP="00D26670">
      <w:pPr>
        <w:spacing w:after="0" w:line="1" w:lineRule="atLeast"/>
        <w:ind w:left="1" w:firstLineChars="272" w:firstLine="707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</w:pPr>
      <w:r w:rsidRPr="00C27E34"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>Дослідивши подані Третьяковим Д.А. документи, Комісія встановила таке.</w:t>
      </w:r>
    </w:p>
    <w:p w:rsidR="00E8550B" w:rsidRPr="00C27E34" w:rsidRDefault="00D26670" w:rsidP="00E8550B">
      <w:pPr>
        <w:tabs>
          <w:tab w:val="left" w:pos="7740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uk-UA" w:eastAsia="en-US"/>
        </w:rPr>
      </w:pPr>
      <w:r w:rsidRPr="00C27E34">
        <w:rPr>
          <w:rFonts w:ascii="Times New Roman" w:hAnsi="Times New Roman" w:cs="Times New Roman"/>
          <w:bCs/>
          <w:sz w:val="26"/>
          <w:szCs w:val="26"/>
          <w:lang w:val="uk-UA" w:eastAsia="en-US"/>
        </w:rPr>
        <w:t>Третьяков Д.А.</w:t>
      </w:r>
      <w:r w:rsidR="00E8550B" w:rsidRPr="00C27E34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 у заяві просив допустити його до участі в Конкурсі як особу, яка відповідає вимогам підпункту 2</w:t>
      </w:r>
      <w:r w:rsidR="002E5448" w:rsidRPr="00C27E34">
        <w:rPr>
          <w:rFonts w:ascii="Times New Roman" w:hAnsi="Times New Roman" w:cs="Times New Roman"/>
          <w:bCs/>
          <w:sz w:val="26"/>
          <w:szCs w:val="26"/>
          <w:lang w:eastAsia="en-US"/>
        </w:rPr>
        <w:t>, 4, 5</w:t>
      </w:r>
      <w:r w:rsidR="00E8550B" w:rsidRPr="00C27E34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 пункту 85 розділу ХІІ Закону</w:t>
      </w:r>
      <w:r w:rsidR="007671CC" w:rsidRPr="00C27E34">
        <w:rPr>
          <w:rFonts w:ascii="Times New Roman" w:hAnsi="Times New Roman" w:cs="Times New Roman"/>
          <w:bCs/>
          <w:sz w:val="26"/>
          <w:szCs w:val="26"/>
          <w:lang w:val="uk-UA" w:eastAsia="en-US"/>
        </w:rPr>
        <w:t>.</w:t>
      </w:r>
    </w:p>
    <w:p w:rsidR="009B21B2" w:rsidRPr="00C27E34" w:rsidRDefault="00FE593B" w:rsidP="00FE593B">
      <w:pPr>
        <w:spacing w:after="0" w:line="240" w:lineRule="auto"/>
        <w:ind w:leftChars="-1" w:left="-2" w:firstLine="710"/>
        <w:jc w:val="both"/>
        <w:textDirection w:val="btLr"/>
        <w:textAlignment w:val="top"/>
        <w:outlineLvl w:val="0"/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val="uk-UA"/>
        </w:rPr>
      </w:pPr>
      <w:r w:rsidRPr="00C27E34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val="uk-UA"/>
        </w:rPr>
        <w:t xml:space="preserve">Так, Третьяков Д.А. для підтвердження свого досвіду професійної діяльності надано Комісії копію трудової книжки та копію диплома кандидата наук від </w:t>
      </w:r>
      <w:r w:rsidR="0006188A" w:rsidRPr="00C27E34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val="uk-UA"/>
        </w:rPr>
        <w:t>29 вересня</w:t>
      </w:r>
      <w:r w:rsidRPr="00C27E34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val="uk-UA"/>
        </w:rPr>
        <w:t xml:space="preserve"> 201</w:t>
      </w:r>
      <w:r w:rsidR="0006188A" w:rsidRPr="00C27E34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val="uk-UA"/>
        </w:rPr>
        <w:t>6</w:t>
      </w:r>
      <w:r w:rsidRPr="00C27E34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val="uk-UA"/>
        </w:rPr>
        <w:t xml:space="preserve"> року серії ДК № 0</w:t>
      </w:r>
      <w:r w:rsidR="00536645" w:rsidRPr="00C27E34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val="uk-UA"/>
        </w:rPr>
        <w:t>38080</w:t>
      </w:r>
      <w:r w:rsidRPr="00C27E34">
        <w:rPr>
          <w:rFonts w:ascii="Times New Roman" w:eastAsia="Times New Roman" w:hAnsi="Times New Roman" w:cs="Times New Roman"/>
          <w:color w:val="000000"/>
          <w:position w:val="-1"/>
          <w:sz w:val="26"/>
          <w:szCs w:val="26"/>
          <w:lang w:val="uk-UA"/>
        </w:rPr>
        <w:t xml:space="preserve">. </w:t>
      </w:r>
    </w:p>
    <w:p w:rsidR="00DC46E3" w:rsidRPr="00C27E34" w:rsidRDefault="00BC749F" w:rsidP="00DC46E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</w:pPr>
      <w:r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ab/>
      </w:r>
      <w:r w:rsidR="00DC46E3" w:rsidRPr="00C27E34">
        <w:rPr>
          <w:rFonts w:ascii="Times New Roman" w:eastAsia="Times New Roman" w:hAnsi="Times New Roman" w:cs="Times New Roman"/>
          <w:position w:val="-1"/>
          <w:sz w:val="26"/>
          <w:szCs w:val="26"/>
          <w:lang w:val="uk-UA"/>
        </w:rPr>
        <w:t>З</w:t>
      </w:r>
      <w:r w:rsidRPr="00C27E34">
        <w:rPr>
          <w:rFonts w:ascii="Times New Roman" w:eastAsia="Times New Roman" w:hAnsi="Times New Roman" w:cs="Times New Roman"/>
          <w:position w:val="-1"/>
          <w:sz w:val="26"/>
          <w:szCs w:val="26"/>
          <w:lang w:val="uk-UA"/>
        </w:rPr>
        <w:t xml:space="preserve">гідно з </w:t>
      </w:r>
      <w:r w:rsidR="006F2513" w:rsidRPr="00C27E34">
        <w:rPr>
          <w:rFonts w:ascii="Times New Roman" w:eastAsia="Times New Roman" w:hAnsi="Times New Roman" w:cs="Times New Roman"/>
          <w:position w:val="-1"/>
          <w:sz w:val="26"/>
          <w:szCs w:val="26"/>
          <w:lang w:val="uk-UA"/>
        </w:rPr>
        <w:t>інформацією, яка міститься в трудовій книжці</w:t>
      </w:r>
      <w:r w:rsidRPr="00C27E34">
        <w:rPr>
          <w:rFonts w:ascii="Times New Roman" w:eastAsia="Times New Roman" w:hAnsi="Times New Roman" w:cs="Times New Roman"/>
          <w:position w:val="-1"/>
          <w:sz w:val="26"/>
          <w:szCs w:val="26"/>
          <w:lang w:val="uk-UA"/>
        </w:rPr>
        <w:t xml:space="preserve"> </w:t>
      </w:r>
      <w:r w:rsidR="00ED744E" w:rsidRPr="00C27E34">
        <w:rPr>
          <w:rFonts w:ascii="Times New Roman" w:eastAsia="Times New Roman" w:hAnsi="Times New Roman" w:cs="Times New Roman"/>
          <w:position w:val="-1"/>
          <w:sz w:val="26"/>
          <w:szCs w:val="26"/>
          <w:lang w:val="uk-UA"/>
        </w:rPr>
        <w:t>Третьяков</w:t>
      </w:r>
      <w:r w:rsidR="006F2513" w:rsidRPr="00C27E34">
        <w:rPr>
          <w:rFonts w:ascii="Times New Roman" w:eastAsia="Times New Roman" w:hAnsi="Times New Roman" w:cs="Times New Roman"/>
          <w:position w:val="-1"/>
          <w:sz w:val="26"/>
          <w:szCs w:val="26"/>
          <w:lang w:val="uk-UA"/>
        </w:rPr>
        <w:t>а</w:t>
      </w:r>
      <w:r w:rsidR="00ED744E" w:rsidRPr="00C27E34">
        <w:rPr>
          <w:rFonts w:ascii="Times New Roman" w:eastAsia="Times New Roman" w:hAnsi="Times New Roman" w:cs="Times New Roman"/>
          <w:position w:val="-1"/>
          <w:sz w:val="26"/>
          <w:szCs w:val="26"/>
          <w:lang w:val="uk-UA"/>
        </w:rPr>
        <w:t xml:space="preserve"> Д.А.</w:t>
      </w:r>
      <w:r w:rsidR="00DC46E3" w:rsidRPr="00C27E34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 xml:space="preserve"> </w:t>
      </w:r>
      <w:r w:rsidR="006F2513" w:rsidRPr="00C27E34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 xml:space="preserve">він </w:t>
      </w:r>
      <w:r w:rsidR="00DC46E3" w:rsidRPr="00C27E34">
        <w:rPr>
          <w:rFonts w:ascii="Times New Roman" w:eastAsia="Times New Roman" w:hAnsi="Times New Roman" w:cs="Times New Roman"/>
          <w:iCs/>
          <w:sz w:val="26"/>
          <w:szCs w:val="26"/>
          <w:lang w:val="uk-UA"/>
        </w:rPr>
        <w:t>працював:</w:t>
      </w:r>
    </w:p>
    <w:p w:rsidR="00DC46E3" w:rsidRPr="00C27E34" w:rsidRDefault="00DC46E3" w:rsidP="00DC46E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- з </w:t>
      </w:r>
      <w:r w:rsidR="003D65B0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18</w:t>
      </w:r>
      <w:r w:rsidR="00287597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</w:t>
      </w:r>
      <w:r w:rsidR="003D65B0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жовтня 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>20</w:t>
      </w:r>
      <w:r w:rsidR="003D65B0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07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 року до  </w:t>
      </w:r>
      <w:r w:rsidR="003D65B0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вересня 2008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 року на </w:t>
      </w:r>
      <w:r w:rsidR="003D65B0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посаді помічника прокурора Прокуратури Калінського району міста Донецька</w:t>
      </w:r>
      <w:r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3D65B0" w:rsidRPr="00C27E34" w:rsidRDefault="003D65B0" w:rsidP="00DC46E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з вересня 2008 року до липня 2009 року на посаді слідчого Прокуратури </w:t>
      </w:r>
      <w:r w:rsidR="00622ED5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Калінського району міста Донецька;</w:t>
      </w:r>
    </w:p>
    <w:p w:rsidR="00287597" w:rsidRPr="00C27E34" w:rsidRDefault="00DC46E3" w:rsidP="00944B3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>- з</w:t>
      </w:r>
      <w:r w:rsidR="00944B33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липня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  20</w:t>
      </w:r>
      <w:r w:rsidR="00944B33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09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 року до</w:t>
      </w:r>
      <w:r w:rsidR="00944B33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квітня 2011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 року на посад</w:t>
      </w:r>
      <w:r w:rsidR="00944B33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ах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944B33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старшого слідчого, старшого помічника прокурора Прокуратури міста Донецька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944B33" w:rsidRPr="00C27E34" w:rsidRDefault="00944B33" w:rsidP="00944B3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- з квітня 2011</w:t>
      </w:r>
      <w:r w:rsidR="002749E7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 до</w:t>
      </w:r>
      <w:r w:rsidR="00FA0998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жовтня</w:t>
      </w:r>
      <w:r w:rsidR="002749E7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201</w:t>
      </w:r>
      <w:r w:rsidR="00FA0998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4</w:t>
      </w:r>
      <w:r w:rsidR="002749E7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 </w:t>
      </w:r>
      <w:r w:rsidR="00FA0998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н</w:t>
      </w:r>
      <w:r w:rsidR="002749E7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а посаді </w:t>
      </w:r>
      <w:r w:rsidR="00FA0998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прокурора Прокуратури Донецької області;</w:t>
      </w:r>
    </w:p>
    <w:p w:rsidR="00FA0998" w:rsidRPr="00C27E34" w:rsidRDefault="00FA0998" w:rsidP="00944B3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- з жовтня 2014</w:t>
      </w:r>
      <w:r w:rsidR="00C74538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</w:t>
      </w:r>
      <w:r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до квітня 2015 на посаді заступника прокурора 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>Прокуратур</w:t>
      </w:r>
      <w:r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и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 Калінінського району</w:t>
      </w:r>
      <w:r w:rsidR="00B44B49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;</w:t>
      </w:r>
    </w:p>
    <w:p w:rsidR="00C74538" w:rsidRPr="00C27E34" w:rsidRDefault="00C74538" w:rsidP="00944B33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firstLine="525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- з квітня 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2015 </w:t>
      </w:r>
      <w:r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року 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>–</w:t>
      </w:r>
      <w:r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до грудня 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2015 </w:t>
      </w:r>
      <w:r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 року на посаді с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>лідч</w:t>
      </w:r>
      <w:r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 xml:space="preserve">ого 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в особливо важливих справах відділу з розслідування кримінальних правопорушень, вчинених суддями та 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lastRenderedPageBreak/>
        <w:t>представниками судової гілки влади управління спеціальних розслідувань Головного слідчого управління Генеральна прокуратура Україн</w:t>
      </w:r>
      <w:r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и;</w:t>
      </w:r>
    </w:p>
    <w:p w:rsidR="00287597" w:rsidRPr="00C27E34" w:rsidRDefault="00C74538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 w:eastAsia="en-US"/>
        </w:rPr>
      </w:pP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- з січня 2015 року  до січня 2017 року на посаді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з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>аступник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а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керівника Одеськ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ої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місцев</w:t>
      </w:r>
      <w:r w:rsidR="0051151E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ої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прокуратур</w:t>
      </w:r>
      <w:r w:rsidR="0051151E"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и 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>№ 3</w:t>
      </w:r>
      <w:r w:rsidR="0051151E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;</w:t>
      </w:r>
    </w:p>
    <w:p w:rsidR="008862F9" w:rsidRPr="00C27E34" w:rsidRDefault="008862F9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 w:eastAsia="en-US"/>
        </w:rPr>
      </w:pP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- з 01 січня 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>2017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року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до квітня 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>2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017 року на посаді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з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>аступник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а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керівника Генеральної інспекції Генеральн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ої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прокуратур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и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Україн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и;</w:t>
      </w:r>
    </w:p>
    <w:p w:rsidR="00E8329C" w:rsidRPr="00C27E34" w:rsidRDefault="00E8329C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 w:eastAsia="en-US"/>
        </w:rPr>
      </w:pP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- з квітня 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>2017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року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до 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>30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червня 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>2019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року на посаді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з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>аступник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а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начальника управління з розслідування кримінальних проваджень слідчими органів прокуратури та процесуального керівництва Прокуратура Одеської област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і;</w:t>
      </w:r>
    </w:p>
    <w:p w:rsidR="00E8329C" w:rsidRPr="00C27E34" w:rsidRDefault="008862F9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 w:eastAsia="en-US"/>
        </w:rPr>
      </w:pP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- з липня 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>2019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року до вересня 2020 року на посаді н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>ачальник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а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організаційно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- 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>методичного відділу управління процесуального керівництва досудовим розслідуванням у кримінальних провадженнях слідчих територіального управління Державного бюро розслідувань та слідчих регіональної прокуратури Прокуратур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и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Одеської області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;</w:t>
      </w:r>
    </w:p>
    <w:p w:rsidR="008862F9" w:rsidRPr="00C27E34" w:rsidRDefault="008862F9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 w:eastAsia="en-US"/>
        </w:rPr>
      </w:pP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- з вересня 2020 року до грудня 2023 року на посаді прокурора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першого відділу процесуального керівництва управління процесуального керівництва у кримінальних провадженнях слідчих територіального управління Державного бюро розслідувань Одеськ</w:t>
      </w:r>
      <w:r w:rsidR="00701D0E"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ої 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>обласн</w:t>
      </w:r>
      <w:r w:rsidR="00701D0E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ої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прокуратур</w:t>
      </w:r>
      <w:r w:rsidR="00701D0E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и;</w:t>
      </w:r>
    </w:p>
    <w:p w:rsidR="00701D0E" w:rsidRPr="00C27E34" w:rsidRDefault="004C7414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en-US"/>
        </w:rPr>
      </w:pP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- з грудня 2023 року та дотепер на посаді п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>рокурор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а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відділу процесуального керівництва у кримінальних провадженнях слідчих територіального управління Державного бюро розслідувань Одеськ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ої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обласн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ої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прокуратур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и.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</w:p>
    <w:p w:rsidR="00001047" w:rsidRPr="00C27E34" w:rsidRDefault="00A25536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 w:eastAsia="en-US"/>
        </w:rPr>
      </w:pP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В оцінці відповідності кандидата вимогам, визначеним </w:t>
      </w:r>
      <w:r w:rsidR="004139D6"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підпунктом 2 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>пунк</w:t>
      </w:r>
      <w:r w:rsidR="004139D6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ту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8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5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розділу ХІІ Закону, Комісія виходить із </w:t>
      </w:r>
      <w:r w:rsidR="00001047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такого.</w:t>
      </w:r>
    </w:p>
    <w:p w:rsidR="001C7A7C" w:rsidRPr="00C27E34" w:rsidRDefault="001C7A7C" w:rsidP="001C7A7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 w:eastAsia="en-US"/>
        </w:rPr>
      </w:pP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Відповідно до частини першої статті 1 Закону України «Про державну службу» державна служба — це публічна, професійна, політично неупереджена діяльність із практичного виконання завдань і функцій держави.</w:t>
      </w:r>
    </w:p>
    <w:p w:rsidR="00001047" w:rsidRPr="00C27E34" w:rsidRDefault="00A36015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 w:eastAsia="en-US"/>
        </w:rPr>
      </w:pPr>
      <w:r w:rsidRPr="00C27E34">
        <w:rPr>
          <w:rFonts w:ascii="Times New Roman" w:hAnsi="Times New Roman" w:cs="Times New Roman"/>
          <w:sz w:val="26"/>
          <w:szCs w:val="26"/>
          <w:lang w:eastAsia="en-US"/>
        </w:rPr>
        <w:t>Водночас частиною третьою статті 3</w:t>
      </w:r>
      <w:r w:rsidR="004A2BF4"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</w:t>
      </w:r>
      <w:r w:rsidR="00D26FA5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цього Закону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 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визначено 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перелік осіб, на яких </w:t>
      </w:r>
      <w:r w:rsidR="00745004"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його дія </w:t>
      </w:r>
      <w:r w:rsidRPr="00C27E34">
        <w:rPr>
          <w:rFonts w:ascii="Times New Roman" w:hAnsi="Times New Roman" w:cs="Times New Roman"/>
          <w:sz w:val="26"/>
          <w:szCs w:val="26"/>
          <w:lang w:eastAsia="en-US"/>
        </w:rPr>
        <w:t>не поширюється</w:t>
      </w:r>
      <w:r w:rsidR="003203F6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, зокрема</w:t>
      </w:r>
      <w:r w:rsidR="00745004"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на</w:t>
      </w:r>
      <w:r w:rsidR="003203F6"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прокурорів.</w:t>
      </w:r>
    </w:p>
    <w:p w:rsidR="004A2BF4" w:rsidRPr="00C27E34" w:rsidRDefault="00A36015" w:rsidP="00A36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 w:eastAsia="en-US"/>
        </w:rPr>
      </w:pP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Правовий статус прокурорів визначається Конституцією України та Законом України «Про прокуратуру». Прокурори здійснюють свої повноваження відповідно до спеціального законодавства, мають особливий порядок призначення, проходження служби та дисциплінарної відповідальності.</w:t>
      </w:r>
      <w:r w:rsidR="004A2BF4"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</w:t>
      </w:r>
    </w:p>
    <w:p w:rsidR="00A36015" w:rsidRPr="00C27E34" w:rsidRDefault="00A36015" w:rsidP="00A3601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 w:eastAsia="en-US"/>
        </w:rPr>
      </w:pP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>Таким чином, посади прокурорів не належать до посад державної служби категорій «А» чи «Б» у розумінні Закону України «Про державну службу».</w:t>
      </w:r>
    </w:p>
    <w:p w:rsidR="00A8597D" w:rsidRPr="00C27E34" w:rsidRDefault="006F2513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uk-UA" w:eastAsia="en-US"/>
        </w:rPr>
      </w:pPr>
      <w:r w:rsidRPr="00C27E34">
        <w:rPr>
          <w:rFonts w:ascii="Times New Roman" w:hAnsi="Times New Roman" w:cs="Times New Roman"/>
          <w:bCs/>
          <w:sz w:val="26"/>
          <w:szCs w:val="26"/>
          <w:lang w:val="uk-UA" w:eastAsia="en-US"/>
        </w:rPr>
        <w:t>З підстав наведеного</w:t>
      </w:r>
      <w:r w:rsidR="00A8597D" w:rsidRPr="00C27E34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 Комісією встановлено відсутність у кандидата стажу професійної діяльності у сфері права на посадах державної служби категорії «А», «Б» в органах державної влади, повноваження яких поширюються на всю територію України, щонайменше сім років. </w:t>
      </w:r>
    </w:p>
    <w:p w:rsidR="00A8597D" w:rsidRPr="00C27E34" w:rsidRDefault="004139D6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6"/>
          <w:szCs w:val="26"/>
          <w:lang w:val="uk-UA" w:eastAsia="en-US"/>
        </w:rPr>
      </w:pPr>
      <w:r w:rsidRPr="00C27E34">
        <w:rPr>
          <w:rFonts w:ascii="Times New Roman" w:hAnsi="Times New Roman" w:cs="Times New Roman"/>
          <w:bCs/>
          <w:sz w:val="26"/>
          <w:szCs w:val="26"/>
          <w:lang w:val="uk-UA" w:eastAsia="en-US"/>
        </w:rPr>
        <w:t>Стосовно</w:t>
      </w:r>
      <w:r w:rsidR="00A8597D" w:rsidRPr="00C27E34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 відповідності кандидата вимогам підпункту 4 пункту 85 розділу ХІІ</w:t>
      </w:r>
      <w:r w:rsidR="00C27E34">
        <w:rPr>
          <w:rFonts w:ascii="Times New Roman" w:hAnsi="Times New Roman" w:cs="Times New Roman"/>
          <w:bCs/>
          <w:sz w:val="26"/>
          <w:szCs w:val="26"/>
          <w:lang w:val="uk-UA" w:eastAsia="en-US"/>
        </w:rPr>
        <w:t> </w:t>
      </w:r>
      <w:r w:rsidR="00A8597D" w:rsidRPr="00C27E34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 Закону, Комісія</w:t>
      </w:r>
      <w:r w:rsidR="0022274F" w:rsidRPr="00C27E34">
        <w:rPr>
          <w:rFonts w:ascii="Times New Roman" w:hAnsi="Times New Roman" w:cs="Times New Roman"/>
          <w:bCs/>
          <w:sz w:val="26"/>
          <w:szCs w:val="26"/>
          <w:lang w:val="uk-UA" w:eastAsia="en-US"/>
        </w:rPr>
        <w:t xml:space="preserve"> зазначає таке.</w:t>
      </w:r>
    </w:p>
    <w:p w:rsidR="00BC749F" w:rsidRPr="00C27E34" w:rsidRDefault="00BC749F" w:rsidP="00FE34B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val="uk-UA" w:eastAsia="en-US"/>
        </w:rPr>
      </w:pP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На підтвердження стажу наукової роботи у сфері права </w:t>
      </w:r>
      <w:r w:rsidR="00A031BE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Третьяковим Д.А.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надано довідку</w:t>
      </w:r>
      <w:r w:rsidR="00A031BE"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</w:t>
      </w:r>
      <w:r w:rsidR="00BF1F86" w:rsidRPr="00C27E34">
        <w:rPr>
          <w:rFonts w:ascii="Times New Roman" w:hAnsi="Times New Roman" w:cs="Times New Roman"/>
          <w:sz w:val="26"/>
          <w:szCs w:val="26"/>
          <w:lang w:eastAsia="en-US"/>
        </w:rPr>
        <w:t>про науково-педагогічну, наукову діяльність на посадах у вищих навчальних закладах, у тому числі закладах післядипломної освіти, наукових установах</w:t>
      </w:r>
      <w:r w:rsidR="00BF1F86"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</w:t>
      </w:r>
      <w:r w:rsidR="00D81FA6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Міжнародного гуманітарного університету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від 1</w:t>
      </w:r>
      <w:r w:rsidR="00D81FA6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5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грудня 2025 року (таблиця з додатковими роз’ясненнями) у якій зазначено, що </w:t>
      </w:r>
      <w:r w:rsidR="00914BE3" w:rsidRPr="00C27E34">
        <w:rPr>
          <w:rFonts w:ascii="Times New Roman" w:hAnsi="Times New Roman" w:cs="Times New Roman"/>
          <w:sz w:val="26"/>
          <w:szCs w:val="26"/>
          <w:lang w:eastAsia="en-US"/>
        </w:rPr>
        <w:t xml:space="preserve">науково-педагогічний стаж </w:t>
      </w:r>
      <w:r w:rsidR="00BF1F86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Третьякова Д.А.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станом на 1</w:t>
      </w:r>
      <w:r w:rsidR="00BF1F86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5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грудня 2025 року становить </w:t>
      </w:r>
      <w:r w:rsidR="00BF1F86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6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років 0</w:t>
      </w:r>
      <w:r w:rsidR="00BF1F86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8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місяців </w:t>
      </w:r>
      <w:r w:rsidR="00BF1F86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19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дні</w:t>
      </w:r>
      <w:r w:rsidR="00BF1F86" w:rsidRPr="00C27E34">
        <w:rPr>
          <w:rFonts w:ascii="Times New Roman" w:hAnsi="Times New Roman" w:cs="Times New Roman"/>
          <w:sz w:val="26"/>
          <w:szCs w:val="26"/>
          <w:lang w:val="uk-UA" w:eastAsia="en-US"/>
        </w:rPr>
        <w:t>в</w:t>
      </w:r>
      <w:r w:rsidRPr="00C27E34">
        <w:rPr>
          <w:rFonts w:ascii="Times New Roman" w:hAnsi="Times New Roman" w:cs="Times New Roman"/>
          <w:sz w:val="26"/>
          <w:szCs w:val="26"/>
          <w:lang w:val="en-US" w:eastAsia="en-US"/>
        </w:rPr>
        <w:t>.</w:t>
      </w:r>
      <w:r w:rsidRPr="00C27E34">
        <w:rPr>
          <w:rFonts w:ascii="Times New Roman" w:hAnsi="Times New Roman" w:cs="Times New Roman"/>
          <w:sz w:val="26"/>
          <w:szCs w:val="26"/>
          <w:lang w:val="uk-UA" w:eastAsia="en-US"/>
        </w:rPr>
        <w:t xml:space="preserve"> </w:t>
      </w:r>
    </w:p>
    <w:p w:rsidR="00711092" w:rsidRPr="00711092" w:rsidRDefault="00C27E34" w:rsidP="007110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</w:pPr>
      <w:r w:rsidRPr="00C27E34"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lastRenderedPageBreak/>
        <w:t>Комісія бере до уваги</w:t>
      </w:r>
      <w:r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>, що заяву про участь у Конкурсі подано – 22 грудня 2025</w:t>
      </w:r>
      <w:r w:rsidR="00BF7201"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> </w:t>
      </w:r>
      <w:r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 xml:space="preserve"> року. За відсутності інформації</w:t>
      </w:r>
      <w:r w:rsidR="00711092"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 xml:space="preserve"> про</w:t>
      </w:r>
      <w:r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 xml:space="preserve"> припинення здійснення науково-педадогічної діяльності </w:t>
      </w:r>
      <w:r w:rsidR="00711092"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>Комісія презюмує, що</w:t>
      </w:r>
      <w:r w:rsidR="00711092" w:rsidRPr="00711092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711092" w:rsidRPr="00711092">
        <w:rPr>
          <w:rFonts w:ascii="Times New Roman" w:eastAsia="Times New Roman" w:hAnsi="Times New Roman" w:cs="Times New Roman"/>
          <w:position w:val="-1"/>
          <w:sz w:val="26"/>
          <w:szCs w:val="26"/>
          <w:lang w:eastAsia="ar-SA"/>
        </w:rPr>
        <w:t xml:space="preserve">стаж наукової роботи </w:t>
      </w:r>
      <w:r w:rsidR="00711092"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 xml:space="preserve">заявника </w:t>
      </w:r>
      <w:r w:rsidR="00711092" w:rsidRPr="00711092">
        <w:rPr>
          <w:rFonts w:ascii="Times New Roman" w:eastAsia="Times New Roman" w:hAnsi="Times New Roman" w:cs="Times New Roman"/>
          <w:position w:val="-1"/>
          <w:sz w:val="26"/>
          <w:szCs w:val="26"/>
          <w:lang w:eastAsia="ar-SA"/>
        </w:rPr>
        <w:t xml:space="preserve">у сфері права </w:t>
      </w:r>
      <w:r w:rsidR="00711092"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 xml:space="preserve">станом на день подання заяви становить - </w:t>
      </w:r>
      <w:r w:rsidR="00711092" w:rsidRPr="00711092">
        <w:rPr>
          <w:rFonts w:ascii="Times New Roman" w:eastAsia="Times New Roman" w:hAnsi="Times New Roman" w:cs="Times New Roman"/>
          <w:position w:val="-1"/>
          <w:sz w:val="26"/>
          <w:szCs w:val="26"/>
          <w:lang w:val="uk-UA" w:eastAsia="ar-SA"/>
        </w:rPr>
        <w:t>6 років 8 місяців 26 днів, що не є достатнім відповідно до вимог підпункту 4 пункту 85 розділу ХІІ «Прикінцеві та перехідні положення» Закону для участі в конкурсі на зайняття вакантної посади судді Спеціалізованого окружного адміністративного суду.</w:t>
      </w:r>
    </w:p>
    <w:p w:rsidR="002E14AE" w:rsidRPr="00C27E34" w:rsidRDefault="002E14AE" w:rsidP="00BC749F">
      <w:pPr>
        <w:spacing w:after="0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  <w:lang w:val="uk-UA" w:eastAsia="en-US"/>
        </w:rPr>
      </w:pPr>
      <w:r w:rsidRPr="00C27E34">
        <w:rPr>
          <w:rFonts w:ascii="Times New Roman" w:hAnsi="Times New Roman" w:cs="Times New Roman"/>
          <w:bCs/>
          <w:color w:val="000000" w:themeColor="text1"/>
          <w:sz w:val="26"/>
          <w:szCs w:val="26"/>
          <w:lang w:eastAsia="en-US"/>
        </w:rPr>
        <w:t xml:space="preserve">Наведене свідчить про невідповідність </w:t>
      </w:r>
      <w:r w:rsidRPr="00C27E34">
        <w:rPr>
          <w:rFonts w:ascii="Times New Roman" w:hAnsi="Times New Roman" w:cs="Times New Roman"/>
          <w:bCs/>
          <w:color w:val="000000" w:themeColor="text1"/>
          <w:sz w:val="26"/>
          <w:szCs w:val="26"/>
          <w:lang w:val="uk-UA" w:eastAsia="en-US"/>
        </w:rPr>
        <w:t>Третьякова Д.А..</w:t>
      </w:r>
      <w:r w:rsidRPr="00C27E34">
        <w:rPr>
          <w:rFonts w:ascii="Times New Roman" w:hAnsi="Times New Roman" w:cs="Times New Roman"/>
          <w:bCs/>
          <w:color w:val="000000" w:themeColor="text1"/>
          <w:sz w:val="26"/>
          <w:szCs w:val="26"/>
          <w:lang w:eastAsia="en-US"/>
        </w:rPr>
        <w:t xml:space="preserve"> вимогам до кандидата на посаду судді Спеціалізованого окружного адміністративного суду, встановленим підпунктом </w:t>
      </w:r>
      <w:r w:rsidR="00AC4455" w:rsidRPr="00C27E34">
        <w:rPr>
          <w:rFonts w:ascii="Times New Roman" w:hAnsi="Times New Roman" w:cs="Times New Roman"/>
          <w:bCs/>
          <w:color w:val="000000" w:themeColor="text1"/>
          <w:sz w:val="26"/>
          <w:szCs w:val="26"/>
          <w:lang w:val="uk-UA" w:eastAsia="en-US"/>
        </w:rPr>
        <w:t xml:space="preserve">2, 4, </w:t>
      </w:r>
      <w:r w:rsidRPr="00C27E34">
        <w:rPr>
          <w:rFonts w:ascii="Times New Roman" w:hAnsi="Times New Roman" w:cs="Times New Roman"/>
          <w:bCs/>
          <w:color w:val="000000" w:themeColor="text1"/>
          <w:sz w:val="26"/>
          <w:szCs w:val="26"/>
          <w:lang w:eastAsia="en-US"/>
        </w:rPr>
        <w:t>5 пункту 85 розділу ХІІ «Прикінцеві та перехідні положення» Закону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Урахувавши викладене, Комісія у складі колегії дійшла висновку про наявність підстав для відмови </w:t>
      </w:r>
      <w:r w:rsidR="00FE34B9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Третьякову Д.А.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 у допуску до проходження кваліфікаційного оцінювання та участі в Конкурсі.</w:t>
      </w: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>Керуючись статтями 79-3, 83, 93, 101 Закону України «Про судоустрій і статус суддів», Вища кваліфікаційна комісія суддів України одноголосно</w:t>
      </w:r>
    </w:p>
    <w:p w:rsidR="009C464D" w:rsidRPr="00C27E34" w:rsidRDefault="009C464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C27E34" w:rsidRDefault="00E17FE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" w:hanging="3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>вирішила:</w:t>
      </w:r>
    </w:p>
    <w:p w:rsidR="009C464D" w:rsidRPr="00C27E34" w:rsidRDefault="009C464D">
      <w:pPr>
        <w:pBdr>
          <w:top w:val="nil"/>
          <w:left w:val="nil"/>
          <w:bottom w:val="nil"/>
          <w:right w:val="nil"/>
          <w:between w:val="nil"/>
        </w:pBdr>
        <w:tabs>
          <w:tab w:val="left" w:pos="709"/>
          <w:tab w:val="left" w:pos="851"/>
        </w:tabs>
        <w:spacing w:after="0" w:line="240" w:lineRule="auto"/>
        <w:ind w:hanging="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C27E34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відмовити </w:t>
      </w:r>
      <w:r w:rsidR="00FE34B9" w:rsidRPr="00C27E34">
        <w:rPr>
          <w:rFonts w:ascii="Times New Roman" w:eastAsia="Times New Roman" w:hAnsi="Times New Roman" w:cs="Times New Roman"/>
          <w:sz w:val="26"/>
          <w:szCs w:val="26"/>
          <w:lang w:val="uk-UA"/>
        </w:rPr>
        <w:t>Третьякову Дмитру Анатолійовичу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 в допуску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суді, оголошеному рішенням Вищої кваліфікаційної комісії суддів України від 29 жовтня 2025 року № 193/зп-25.</w:t>
      </w:r>
    </w:p>
    <w:p w:rsidR="009C464D" w:rsidRPr="00C27E34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C27E34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>Головуючий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  <w:t xml:space="preserve">      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Олексій ОМЕЛЬЯН</w:t>
      </w:r>
    </w:p>
    <w:p w:rsidR="009C464D" w:rsidRPr="00C27E34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C27E34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>Члени Комісії: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          Ярослав ДУХ</w:t>
      </w:r>
    </w:p>
    <w:p w:rsidR="009C464D" w:rsidRPr="00C27E34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C27E34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Ігор КУШНІР</w:t>
      </w:r>
    </w:p>
    <w:p w:rsidR="009C464D" w:rsidRPr="00C27E34" w:rsidRDefault="009C464D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C464D" w:rsidRPr="00C27E34" w:rsidRDefault="00E17FE8">
      <w:pPr>
        <w:spacing w:after="0"/>
        <w:jc w:val="both"/>
        <w:rPr>
          <w:rFonts w:ascii="Times New Roman" w:eastAsia="Times New Roman" w:hAnsi="Times New Roman" w:cs="Times New Roman"/>
          <w:sz w:val="26"/>
          <w:szCs w:val="26"/>
          <w:lang w:val="uk-UA"/>
        </w:rPr>
      </w:pP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</w:r>
      <w:r w:rsidRPr="00C27E34">
        <w:rPr>
          <w:rFonts w:ascii="Times New Roman" w:eastAsia="Times New Roman" w:hAnsi="Times New Roman" w:cs="Times New Roman"/>
          <w:sz w:val="26"/>
          <w:szCs w:val="26"/>
        </w:rPr>
        <w:tab/>
        <w:t xml:space="preserve">        Володимир ЛУГАНСЬКИЙ</w:t>
      </w:r>
    </w:p>
    <w:sectPr w:rsidR="009C464D" w:rsidRPr="00C27E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851" w:right="566" w:bottom="1134" w:left="1701" w:header="930" w:footer="87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1F674A" w:rsidRDefault="001F674A">
      <w:pPr>
        <w:spacing w:after="0" w:line="240" w:lineRule="auto"/>
      </w:pPr>
      <w:r>
        <w:separator/>
      </w:r>
    </w:p>
  </w:endnote>
  <w:endnote w:type="continuationSeparator" w:id="0">
    <w:p w:rsidR="001F674A" w:rsidRDefault="001F6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97794E0-DF22-450C-992E-46AFB2C53C20}"/>
    <w:embedBold r:id="rId2" w:fontKey="{F9580A38-B70F-4734-B38B-201F7670A89B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3B4CDB08-7246-47AE-91D0-B50F96B5CEF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A039B4DB-D556-4F8A-8CDF-4336DC5C88B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right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1F674A" w:rsidRDefault="001F674A">
      <w:pPr>
        <w:spacing w:after="0" w:line="240" w:lineRule="auto"/>
      </w:pPr>
      <w:r>
        <w:separator/>
      </w:r>
    </w:p>
  </w:footnote>
  <w:footnote w:type="continuationSeparator" w:id="0">
    <w:p w:rsidR="001F674A" w:rsidRDefault="001F67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E17FE8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6092A">
      <w:rPr>
        <w:noProof/>
        <w:color w:val="000000"/>
      </w:rPr>
      <w:t>2</w:t>
    </w:r>
    <w:r>
      <w:rPr>
        <w:color w:val="000000"/>
      </w:rPr>
      <w:fldChar w:fldCharType="end"/>
    </w:r>
  </w:p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line="240" w:lineRule="auto"/>
      <w:ind w:hanging="2"/>
      <w:jc w:val="center"/>
      <w:rPr>
        <w:color w:val="000000"/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9C464D" w:rsidRDefault="009C464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9"/>
      </w:tabs>
      <w:spacing w:after="0" w:line="240" w:lineRule="auto"/>
      <w:ind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464D"/>
    <w:rsid w:val="00001047"/>
    <w:rsid w:val="00016A85"/>
    <w:rsid w:val="0006092A"/>
    <w:rsid w:val="0006188A"/>
    <w:rsid w:val="000B22AF"/>
    <w:rsid w:val="000E68FA"/>
    <w:rsid w:val="0010678E"/>
    <w:rsid w:val="00107AC6"/>
    <w:rsid w:val="00134239"/>
    <w:rsid w:val="00145507"/>
    <w:rsid w:val="001A2F17"/>
    <w:rsid w:val="001C7A7C"/>
    <w:rsid w:val="001F674A"/>
    <w:rsid w:val="00220A47"/>
    <w:rsid w:val="0022274F"/>
    <w:rsid w:val="002546BF"/>
    <w:rsid w:val="002749E7"/>
    <w:rsid w:val="00287597"/>
    <w:rsid w:val="00290A34"/>
    <w:rsid w:val="002C7D41"/>
    <w:rsid w:val="002E14AE"/>
    <w:rsid w:val="002E5448"/>
    <w:rsid w:val="002E5D28"/>
    <w:rsid w:val="00316839"/>
    <w:rsid w:val="003203F6"/>
    <w:rsid w:val="003627D8"/>
    <w:rsid w:val="003665E8"/>
    <w:rsid w:val="003C7A7B"/>
    <w:rsid w:val="003D65B0"/>
    <w:rsid w:val="0041366C"/>
    <w:rsid w:val="004139D6"/>
    <w:rsid w:val="00437E4C"/>
    <w:rsid w:val="00481045"/>
    <w:rsid w:val="004910B0"/>
    <w:rsid w:val="004A2BF4"/>
    <w:rsid w:val="004C7414"/>
    <w:rsid w:val="0051151E"/>
    <w:rsid w:val="00536645"/>
    <w:rsid w:val="005C7EFA"/>
    <w:rsid w:val="005E1828"/>
    <w:rsid w:val="00613E6F"/>
    <w:rsid w:val="00622ED5"/>
    <w:rsid w:val="006613C1"/>
    <w:rsid w:val="006A6BCA"/>
    <w:rsid w:val="006C7C47"/>
    <w:rsid w:val="006F2513"/>
    <w:rsid w:val="00701D0E"/>
    <w:rsid w:val="00711092"/>
    <w:rsid w:val="00745004"/>
    <w:rsid w:val="007627C9"/>
    <w:rsid w:val="007671CC"/>
    <w:rsid w:val="00785E6C"/>
    <w:rsid w:val="00796CE8"/>
    <w:rsid w:val="007E7345"/>
    <w:rsid w:val="0081746C"/>
    <w:rsid w:val="008308EA"/>
    <w:rsid w:val="008635F7"/>
    <w:rsid w:val="008862F9"/>
    <w:rsid w:val="008A0C36"/>
    <w:rsid w:val="008E31D0"/>
    <w:rsid w:val="00913672"/>
    <w:rsid w:val="00914BE3"/>
    <w:rsid w:val="00936810"/>
    <w:rsid w:val="00944B33"/>
    <w:rsid w:val="00947CBE"/>
    <w:rsid w:val="009B21B2"/>
    <w:rsid w:val="009B5094"/>
    <w:rsid w:val="009C464D"/>
    <w:rsid w:val="009E1758"/>
    <w:rsid w:val="009F5F5A"/>
    <w:rsid w:val="00A031BE"/>
    <w:rsid w:val="00A25536"/>
    <w:rsid w:val="00A36015"/>
    <w:rsid w:val="00A65D47"/>
    <w:rsid w:val="00A8597D"/>
    <w:rsid w:val="00A93A04"/>
    <w:rsid w:val="00A97F22"/>
    <w:rsid w:val="00AC4347"/>
    <w:rsid w:val="00AC4455"/>
    <w:rsid w:val="00AF20B3"/>
    <w:rsid w:val="00B33EF8"/>
    <w:rsid w:val="00B418CB"/>
    <w:rsid w:val="00B42161"/>
    <w:rsid w:val="00B4293B"/>
    <w:rsid w:val="00B44B49"/>
    <w:rsid w:val="00B83588"/>
    <w:rsid w:val="00BC749F"/>
    <w:rsid w:val="00BD293F"/>
    <w:rsid w:val="00BF1F86"/>
    <w:rsid w:val="00BF7201"/>
    <w:rsid w:val="00C04748"/>
    <w:rsid w:val="00C2489F"/>
    <w:rsid w:val="00C27E34"/>
    <w:rsid w:val="00C74538"/>
    <w:rsid w:val="00CF5438"/>
    <w:rsid w:val="00D25525"/>
    <w:rsid w:val="00D26670"/>
    <w:rsid w:val="00D26FA5"/>
    <w:rsid w:val="00D333CC"/>
    <w:rsid w:val="00D81FA6"/>
    <w:rsid w:val="00DA1B1B"/>
    <w:rsid w:val="00DC46E3"/>
    <w:rsid w:val="00DD3E1B"/>
    <w:rsid w:val="00DE4355"/>
    <w:rsid w:val="00E058DD"/>
    <w:rsid w:val="00E17FE8"/>
    <w:rsid w:val="00E6583D"/>
    <w:rsid w:val="00E705C3"/>
    <w:rsid w:val="00E816A6"/>
    <w:rsid w:val="00E8329C"/>
    <w:rsid w:val="00E8550B"/>
    <w:rsid w:val="00ED744E"/>
    <w:rsid w:val="00EE60A2"/>
    <w:rsid w:val="00EF115A"/>
    <w:rsid w:val="00F16987"/>
    <w:rsid w:val="00FA0998"/>
    <w:rsid w:val="00FB7BCC"/>
    <w:rsid w:val="00FE34B9"/>
    <w:rsid w:val="00FE593B"/>
    <w:rsid w:val="00FF7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E8C44"/>
  <w15:docId w15:val="{9443A04D-FE82-4CA3-B2B6-37B3FD729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862F9"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2798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372</TotalTime>
  <Pages>1</Pages>
  <Words>6204</Words>
  <Characters>3537</Characters>
  <Application>Microsoft Office Word</Application>
  <DocSecurity>0</DocSecurity>
  <Lines>29</Lines>
  <Paragraphs>19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Семоненко Ольга Миколаївна</cp:lastModifiedBy>
  <cp:revision>71</cp:revision>
  <cp:lastPrinted>2026-02-24T15:00:00Z</cp:lastPrinted>
  <dcterms:created xsi:type="dcterms:W3CDTF">2026-02-23T15:42:00Z</dcterms:created>
  <dcterms:modified xsi:type="dcterms:W3CDTF">2026-03-03T14:30:00Z</dcterms:modified>
</cp:coreProperties>
</file>